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93004" w14:textId="4A00967D" w:rsidR="00BC422E" w:rsidRDefault="00B334F8" w:rsidP="000B7D87">
      <w:pPr>
        <w:spacing w:after="0" w:line="360" w:lineRule="auto"/>
        <w:jc w:val="center"/>
        <w:rPr>
          <w:rFonts w:ascii="Book Antiqua" w:hAnsi="Book Antiqua"/>
          <w:b/>
          <w:bCs/>
          <w:sz w:val="24"/>
          <w:szCs w:val="24"/>
          <w:lang w:val="en-US"/>
        </w:rPr>
      </w:pPr>
      <w:r>
        <w:rPr>
          <w:rFonts w:ascii="Book Antiqua" w:hAnsi="Book Antiqua"/>
          <w:b/>
          <w:bCs/>
          <w:sz w:val="24"/>
          <w:szCs w:val="24"/>
          <w:lang w:val="en-US"/>
        </w:rPr>
        <w:t>Converg</w:t>
      </w:r>
      <w:r w:rsidR="00A82B01">
        <w:rPr>
          <w:rFonts w:ascii="Book Antiqua" w:hAnsi="Book Antiqua"/>
          <w:b/>
          <w:bCs/>
          <w:sz w:val="24"/>
          <w:szCs w:val="24"/>
          <w:lang w:val="en-US"/>
        </w:rPr>
        <w:t xml:space="preserve">ing </w:t>
      </w:r>
      <w:r>
        <w:rPr>
          <w:rFonts w:ascii="Book Antiqua" w:hAnsi="Book Antiqua"/>
          <w:b/>
          <w:bCs/>
          <w:sz w:val="24"/>
          <w:szCs w:val="24"/>
          <w:lang w:val="en-US"/>
        </w:rPr>
        <w:t xml:space="preserve">Islamic Norms and Religions in </w:t>
      </w:r>
      <w:r w:rsidR="00A82B01">
        <w:rPr>
          <w:rFonts w:ascii="Book Antiqua" w:hAnsi="Book Antiqua"/>
          <w:b/>
          <w:bCs/>
          <w:sz w:val="24"/>
          <w:szCs w:val="24"/>
          <w:lang w:val="en-US"/>
        </w:rPr>
        <w:t>Indonesia’s</w:t>
      </w:r>
      <w:r>
        <w:rPr>
          <w:rFonts w:ascii="Book Antiqua" w:hAnsi="Book Antiqua"/>
          <w:b/>
          <w:bCs/>
          <w:sz w:val="24"/>
          <w:szCs w:val="24"/>
          <w:lang w:val="en-US"/>
        </w:rPr>
        <w:t xml:space="preserve"> State Life </w:t>
      </w:r>
      <w:r w:rsidR="00A82B01">
        <w:rPr>
          <w:rFonts w:ascii="Book Antiqua" w:hAnsi="Book Antiqua"/>
          <w:b/>
          <w:bCs/>
          <w:sz w:val="24"/>
          <w:szCs w:val="24"/>
          <w:lang w:val="en-US"/>
        </w:rPr>
        <w:t>Plurality</w:t>
      </w:r>
    </w:p>
    <w:p w14:paraId="7E93D98C" w14:textId="77777777" w:rsidR="00BC422E" w:rsidRDefault="00BC422E">
      <w:pPr>
        <w:spacing w:after="0" w:line="360" w:lineRule="auto"/>
        <w:jc w:val="center"/>
        <w:rPr>
          <w:rFonts w:ascii="Book Antiqua" w:hAnsi="Book Antiqua"/>
          <w:sz w:val="24"/>
          <w:szCs w:val="24"/>
          <w:lang w:val="en-US"/>
        </w:rPr>
      </w:pPr>
    </w:p>
    <w:p w14:paraId="0FA14C3E" w14:textId="77777777" w:rsidR="000B7D87" w:rsidRDefault="000B7D87" w:rsidP="000B7D87">
      <w:pPr>
        <w:spacing w:after="0" w:line="360" w:lineRule="auto"/>
        <w:rPr>
          <w:rFonts w:ascii="Book Antiqua" w:hAnsi="Book Antiqua"/>
          <w:sz w:val="24"/>
          <w:szCs w:val="24"/>
          <w:lang w:val="en-US"/>
        </w:rPr>
      </w:pPr>
      <w:proofErr w:type="spellStart"/>
      <w:r>
        <w:rPr>
          <w:rFonts w:ascii="Book Antiqua" w:hAnsi="Book Antiqua"/>
          <w:sz w:val="24"/>
          <w:szCs w:val="24"/>
          <w:lang w:val="en-US"/>
        </w:rPr>
        <w:t>Farkhani</w:t>
      </w:r>
      <w:proofErr w:type="spellEnd"/>
    </w:p>
    <w:p w14:paraId="39F69056" w14:textId="77777777" w:rsidR="000B7D87" w:rsidRDefault="000B7D87" w:rsidP="000B7D87">
      <w:pPr>
        <w:spacing w:after="0" w:line="360" w:lineRule="auto"/>
        <w:rPr>
          <w:rFonts w:ascii="Book Antiqua" w:hAnsi="Book Antiqua"/>
          <w:sz w:val="24"/>
          <w:szCs w:val="24"/>
          <w:lang w:val="en-US"/>
        </w:rPr>
      </w:pPr>
      <w:r>
        <w:rPr>
          <w:rFonts w:ascii="Book Antiqua" w:hAnsi="Book Antiqua"/>
          <w:sz w:val="24"/>
          <w:szCs w:val="24"/>
          <w:lang w:val="en-US"/>
        </w:rPr>
        <w:t xml:space="preserve">State Islamic University of </w:t>
      </w:r>
      <w:proofErr w:type="spellStart"/>
      <w:r>
        <w:rPr>
          <w:rFonts w:ascii="Book Antiqua" w:hAnsi="Book Antiqua"/>
          <w:sz w:val="24"/>
          <w:szCs w:val="24"/>
          <w:lang w:val="en-US"/>
        </w:rPr>
        <w:t>Salatiga</w:t>
      </w:r>
      <w:proofErr w:type="spellEnd"/>
      <w:r>
        <w:rPr>
          <w:rFonts w:ascii="Book Antiqua" w:hAnsi="Book Antiqua"/>
          <w:sz w:val="24"/>
          <w:szCs w:val="24"/>
          <w:lang w:val="en-US"/>
        </w:rPr>
        <w:t xml:space="preserve"> </w:t>
      </w:r>
    </w:p>
    <w:p w14:paraId="430BF45B" w14:textId="77777777" w:rsidR="000B7D87" w:rsidRDefault="00B334F8" w:rsidP="000B7D87">
      <w:pPr>
        <w:spacing w:after="0" w:line="360" w:lineRule="auto"/>
        <w:rPr>
          <w:rFonts w:ascii="Book Antiqua" w:hAnsi="Book Antiqua"/>
          <w:sz w:val="24"/>
          <w:szCs w:val="24"/>
          <w:lang w:val="en-US"/>
        </w:rPr>
      </w:pPr>
      <w:hyperlink r:id="rId8" w:history="1">
        <w:r w:rsidR="000B7D87">
          <w:rPr>
            <w:rStyle w:val="Hyperlink"/>
            <w:rFonts w:ascii="Book Antiqua" w:hAnsi="Book Antiqua"/>
            <w:sz w:val="24"/>
            <w:szCs w:val="24"/>
            <w:lang w:val="en-US"/>
          </w:rPr>
          <w:t>farkhani_76@yahoo.com</w:t>
        </w:r>
      </w:hyperlink>
    </w:p>
    <w:p w14:paraId="3CAA1AFB" w14:textId="77777777" w:rsidR="000B7D87" w:rsidRDefault="000B7D87" w:rsidP="000B7D87">
      <w:pPr>
        <w:spacing w:after="0" w:line="360" w:lineRule="auto"/>
        <w:rPr>
          <w:rFonts w:ascii="Book Antiqua" w:hAnsi="Book Antiqua"/>
          <w:sz w:val="24"/>
          <w:szCs w:val="24"/>
          <w:lang w:val="en-US"/>
        </w:rPr>
      </w:pPr>
      <w:proofErr w:type="spellStart"/>
      <w:r>
        <w:rPr>
          <w:rFonts w:ascii="Book Antiqua" w:hAnsi="Book Antiqua"/>
          <w:sz w:val="24"/>
          <w:szCs w:val="24"/>
          <w:lang w:val="en-US"/>
        </w:rPr>
        <w:t>Elviandri</w:t>
      </w:r>
      <w:proofErr w:type="spellEnd"/>
    </w:p>
    <w:p w14:paraId="64D9D371" w14:textId="77777777" w:rsidR="000B7D87" w:rsidRDefault="000B7D87" w:rsidP="000B7D87">
      <w:pPr>
        <w:spacing w:after="0" w:line="360" w:lineRule="auto"/>
        <w:rPr>
          <w:rFonts w:ascii="Book Antiqua" w:hAnsi="Book Antiqua"/>
          <w:sz w:val="24"/>
          <w:szCs w:val="24"/>
          <w:lang w:val="en-US"/>
        </w:rPr>
      </w:pPr>
      <w:r>
        <w:rPr>
          <w:rFonts w:ascii="Book Antiqua" w:hAnsi="Book Antiqua"/>
          <w:sz w:val="24"/>
          <w:szCs w:val="24"/>
          <w:lang w:val="en-US"/>
        </w:rPr>
        <w:t>Muhammadiyah University of North Kalimantan</w:t>
      </w:r>
    </w:p>
    <w:p w14:paraId="1391821A" w14:textId="77777777" w:rsidR="000B7D87" w:rsidRDefault="00B334F8" w:rsidP="000B7D87">
      <w:pPr>
        <w:spacing w:after="0" w:line="360" w:lineRule="auto"/>
        <w:rPr>
          <w:rFonts w:ascii="Book Antiqua" w:hAnsi="Book Antiqua"/>
          <w:sz w:val="24"/>
          <w:szCs w:val="24"/>
          <w:lang w:val="en-US"/>
        </w:rPr>
      </w:pPr>
      <w:hyperlink r:id="rId9" w:history="1">
        <w:r w:rsidR="000B7D87">
          <w:rPr>
            <w:rStyle w:val="Hyperlink"/>
            <w:rFonts w:ascii="Book Antiqua" w:hAnsi="Book Antiqua"/>
            <w:sz w:val="24"/>
            <w:szCs w:val="24"/>
            <w:lang w:val="en-US"/>
          </w:rPr>
          <w:t>Elviandri10@gmail.com</w:t>
        </w:r>
      </w:hyperlink>
    </w:p>
    <w:p w14:paraId="5038D013" w14:textId="77777777" w:rsidR="000B7D87" w:rsidRDefault="000B7D87" w:rsidP="000B7D87">
      <w:pPr>
        <w:spacing w:after="0" w:line="360" w:lineRule="auto"/>
        <w:rPr>
          <w:rFonts w:ascii="Book Antiqua" w:hAnsi="Book Antiqua"/>
          <w:sz w:val="24"/>
          <w:szCs w:val="24"/>
          <w:lang w:val="en-US"/>
        </w:rPr>
      </w:pPr>
      <w:proofErr w:type="spellStart"/>
      <w:r>
        <w:rPr>
          <w:rFonts w:ascii="Book Antiqua" w:hAnsi="Book Antiqua"/>
          <w:sz w:val="24"/>
          <w:szCs w:val="24"/>
          <w:lang w:val="en-US"/>
        </w:rPr>
        <w:t>Khudzaifah</w:t>
      </w:r>
      <w:proofErr w:type="spellEnd"/>
      <w:r>
        <w:rPr>
          <w:rFonts w:ascii="Book Antiqua" w:hAnsi="Book Antiqua"/>
          <w:sz w:val="24"/>
          <w:szCs w:val="24"/>
          <w:lang w:val="en-US"/>
        </w:rPr>
        <w:t xml:space="preserve"> </w:t>
      </w:r>
      <w:proofErr w:type="spellStart"/>
      <w:r>
        <w:rPr>
          <w:rFonts w:ascii="Book Antiqua" w:hAnsi="Book Antiqua"/>
          <w:sz w:val="24"/>
          <w:szCs w:val="24"/>
          <w:lang w:val="en-US"/>
        </w:rPr>
        <w:t>Dimyati</w:t>
      </w:r>
      <w:proofErr w:type="spellEnd"/>
    </w:p>
    <w:p w14:paraId="2E933E52" w14:textId="77777777" w:rsidR="000B7D87" w:rsidRDefault="000B7D87" w:rsidP="000B7D87">
      <w:pPr>
        <w:spacing w:after="0" w:line="360" w:lineRule="auto"/>
        <w:rPr>
          <w:rFonts w:ascii="Book Antiqua" w:hAnsi="Book Antiqua"/>
          <w:sz w:val="24"/>
          <w:szCs w:val="24"/>
          <w:lang w:val="en-US"/>
        </w:rPr>
      </w:pPr>
      <w:r>
        <w:rPr>
          <w:rFonts w:ascii="Book Antiqua" w:hAnsi="Book Antiqua"/>
          <w:sz w:val="24"/>
          <w:szCs w:val="24"/>
          <w:lang w:val="en-US"/>
        </w:rPr>
        <w:t>Muhammadiyah University of Surakarta</w:t>
      </w:r>
    </w:p>
    <w:p w14:paraId="61CAAC53" w14:textId="77777777" w:rsidR="000B7D87" w:rsidRDefault="00B334F8" w:rsidP="000B7D87">
      <w:pPr>
        <w:spacing w:after="0" w:line="360" w:lineRule="auto"/>
        <w:rPr>
          <w:rFonts w:ascii="Book Antiqua" w:hAnsi="Book Antiqua"/>
          <w:sz w:val="24"/>
          <w:szCs w:val="24"/>
          <w:lang w:val="en-US"/>
        </w:rPr>
      </w:pPr>
      <w:hyperlink r:id="rId10" w:history="1">
        <w:r w:rsidR="000B7D87">
          <w:rPr>
            <w:rStyle w:val="Hyperlink"/>
            <w:rFonts w:ascii="Book Antiqua" w:hAnsi="Book Antiqua"/>
            <w:sz w:val="24"/>
            <w:szCs w:val="24"/>
            <w:lang w:val="en-US"/>
          </w:rPr>
          <w:t>kdimyati@ums.ac.id</w:t>
        </w:r>
      </w:hyperlink>
    </w:p>
    <w:p w14:paraId="3741D281" w14:textId="77777777" w:rsidR="000B7D87" w:rsidRDefault="000B7D87" w:rsidP="000B7D87">
      <w:pPr>
        <w:spacing w:after="0" w:line="360" w:lineRule="auto"/>
        <w:rPr>
          <w:rFonts w:ascii="Book Antiqua" w:hAnsi="Book Antiqua"/>
          <w:sz w:val="24"/>
          <w:szCs w:val="24"/>
          <w:lang w:val="en-US"/>
        </w:rPr>
      </w:pPr>
      <w:proofErr w:type="spellStart"/>
      <w:r>
        <w:rPr>
          <w:rFonts w:ascii="Book Antiqua" w:hAnsi="Book Antiqua"/>
          <w:sz w:val="24"/>
          <w:szCs w:val="24"/>
          <w:lang w:val="en-US"/>
        </w:rPr>
        <w:t>Absori</w:t>
      </w:r>
      <w:proofErr w:type="spellEnd"/>
    </w:p>
    <w:p w14:paraId="73357D58" w14:textId="77777777" w:rsidR="000B7D87" w:rsidRDefault="000B7D87" w:rsidP="000B7D87">
      <w:pPr>
        <w:spacing w:after="0" w:line="360" w:lineRule="auto"/>
        <w:rPr>
          <w:rFonts w:ascii="Book Antiqua" w:hAnsi="Book Antiqua"/>
          <w:sz w:val="24"/>
          <w:szCs w:val="24"/>
          <w:lang w:val="en-US"/>
        </w:rPr>
      </w:pPr>
      <w:r>
        <w:rPr>
          <w:rFonts w:ascii="Book Antiqua" w:hAnsi="Book Antiqua"/>
          <w:sz w:val="24"/>
          <w:szCs w:val="24"/>
          <w:lang w:val="en-US"/>
        </w:rPr>
        <w:t>Muhammadiyah University of Surakarta</w:t>
      </w:r>
    </w:p>
    <w:p w14:paraId="66169B0B" w14:textId="77777777" w:rsidR="000B7D87" w:rsidRDefault="00B334F8" w:rsidP="000B7D87">
      <w:pPr>
        <w:spacing w:after="0" w:line="360" w:lineRule="auto"/>
        <w:rPr>
          <w:rFonts w:ascii="Book Antiqua" w:hAnsi="Book Antiqua"/>
          <w:sz w:val="24"/>
          <w:szCs w:val="24"/>
          <w:lang w:val="en-US"/>
        </w:rPr>
      </w:pPr>
      <w:hyperlink r:id="rId11" w:history="1">
        <w:r w:rsidR="000B7D87">
          <w:rPr>
            <w:rStyle w:val="Hyperlink"/>
            <w:rFonts w:ascii="Book Antiqua" w:hAnsi="Book Antiqua"/>
            <w:sz w:val="24"/>
            <w:szCs w:val="24"/>
            <w:lang w:val="en-US"/>
          </w:rPr>
          <w:t>absori@ums.ac.id</w:t>
        </w:r>
      </w:hyperlink>
    </w:p>
    <w:p w14:paraId="0C46DB6D" w14:textId="77777777" w:rsidR="000B7D87" w:rsidRDefault="000B7D87" w:rsidP="000B7D87">
      <w:pPr>
        <w:spacing w:after="0" w:line="360" w:lineRule="auto"/>
        <w:rPr>
          <w:rFonts w:ascii="Book Antiqua" w:hAnsi="Book Antiqua"/>
          <w:sz w:val="24"/>
          <w:szCs w:val="24"/>
          <w:lang w:val="en-US"/>
        </w:rPr>
      </w:pPr>
      <w:proofErr w:type="spellStart"/>
      <w:r>
        <w:rPr>
          <w:rFonts w:ascii="Book Antiqua" w:hAnsi="Book Antiqua"/>
          <w:sz w:val="24"/>
          <w:szCs w:val="24"/>
          <w:lang w:val="en-US"/>
        </w:rPr>
        <w:t>Muh</w:t>
      </w:r>
      <w:proofErr w:type="spellEnd"/>
      <w:r>
        <w:rPr>
          <w:rFonts w:ascii="Book Antiqua" w:hAnsi="Book Antiqua"/>
          <w:sz w:val="24"/>
          <w:szCs w:val="24"/>
          <w:lang w:val="en-US"/>
        </w:rPr>
        <w:t xml:space="preserve">. </w:t>
      </w:r>
      <w:proofErr w:type="spellStart"/>
      <w:r>
        <w:rPr>
          <w:rFonts w:ascii="Book Antiqua" w:hAnsi="Book Antiqua"/>
          <w:sz w:val="24"/>
          <w:szCs w:val="24"/>
          <w:lang w:val="en-US"/>
        </w:rPr>
        <w:t>Zuhri</w:t>
      </w:r>
      <w:proofErr w:type="spellEnd"/>
    </w:p>
    <w:p w14:paraId="155CA3B1" w14:textId="77777777" w:rsidR="000B7D87" w:rsidRDefault="000B7D87" w:rsidP="000B7D87">
      <w:pPr>
        <w:spacing w:after="0" w:line="360" w:lineRule="auto"/>
        <w:rPr>
          <w:rFonts w:ascii="Book Antiqua" w:hAnsi="Book Antiqua"/>
          <w:sz w:val="24"/>
          <w:szCs w:val="24"/>
          <w:lang w:val="en-US"/>
        </w:rPr>
      </w:pPr>
      <w:r>
        <w:rPr>
          <w:rFonts w:ascii="Book Antiqua" w:hAnsi="Book Antiqua"/>
          <w:sz w:val="24"/>
          <w:szCs w:val="24"/>
          <w:lang w:val="en-US"/>
        </w:rPr>
        <w:t xml:space="preserve">State Islamic University of </w:t>
      </w:r>
      <w:proofErr w:type="spellStart"/>
      <w:r>
        <w:rPr>
          <w:rFonts w:ascii="Book Antiqua" w:hAnsi="Book Antiqua"/>
          <w:sz w:val="24"/>
          <w:szCs w:val="24"/>
          <w:lang w:val="en-US"/>
        </w:rPr>
        <w:t>Salatiga</w:t>
      </w:r>
      <w:proofErr w:type="spellEnd"/>
      <w:r>
        <w:rPr>
          <w:rFonts w:ascii="Book Antiqua" w:hAnsi="Book Antiqua"/>
          <w:sz w:val="24"/>
          <w:szCs w:val="24"/>
          <w:lang w:val="en-US"/>
        </w:rPr>
        <w:t xml:space="preserve"> </w:t>
      </w:r>
    </w:p>
    <w:p w14:paraId="1E006E88" w14:textId="77777777" w:rsidR="000B7D87" w:rsidRDefault="000B7D87" w:rsidP="000B7D87">
      <w:pPr>
        <w:spacing w:after="0" w:line="360" w:lineRule="auto"/>
        <w:rPr>
          <w:rFonts w:ascii="Book Antiqua" w:hAnsi="Book Antiqua"/>
          <w:sz w:val="24"/>
          <w:szCs w:val="24"/>
          <w:lang w:val="en-US"/>
        </w:rPr>
      </w:pPr>
      <w:r>
        <w:rPr>
          <w:rFonts w:ascii="Book Antiqua" w:hAnsi="Book Antiqua"/>
          <w:sz w:val="24"/>
          <w:szCs w:val="24"/>
          <w:lang w:val="en-US"/>
        </w:rPr>
        <w:t>muhzuhri@iainsalatiga.ac.id</w:t>
      </w:r>
    </w:p>
    <w:p w14:paraId="090DD6BC" w14:textId="77777777" w:rsidR="00BC422E" w:rsidRDefault="00BC422E">
      <w:pPr>
        <w:spacing w:after="0" w:line="360" w:lineRule="auto"/>
        <w:jc w:val="center"/>
        <w:rPr>
          <w:rFonts w:ascii="Book Antiqua" w:hAnsi="Book Antiqua"/>
          <w:sz w:val="24"/>
          <w:szCs w:val="24"/>
          <w:lang w:val="en-US"/>
        </w:rPr>
      </w:pPr>
    </w:p>
    <w:p w14:paraId="72F39BF9" w14:textId="77777777" w:rsidR="00BC422E" w:rsidRDefault="00B334F8">
      <w:pPr>
        <w:spacing w:after="0" w:line="360" w:lineRule="auto"/>
        <w:rPr>
          <w:rFonts w:ascii="Book Antiqua" w:hAnsi="Book Antiqua"/>
          <w:sz w:val="24"/>
          <w:szCs w:val="24"/>
          <w:lang w:val="en-US"/>
        </w:rPr>
      </w:pPr>
      <w:r>
        <w:rPr>
          <w:rFonts w:ascii="Book Antiqua" w:hAnsi="Book Antiqua"/>
          <w:sz w:val="24"/>
          <w:szCs w:val="24"/>
          <w:lang w:val="en-US"/>
        </w:rPr>
        <w:t>Abstract</w:t>
      </w:r>
    </w:p>
    <w:p w14:paraId="06B389B6" w14:textId="40C44270" w:rsidR="00BC422E" w:rsidRDefault="00B334F8">
      <w:pPr>
        <w:spacing w:after="0" w:line="240" w:lineRule="auto"/>
        <w:jc w:val="both"/>
        <w:rPr>
          <w:rFonts w:ascii="Book Antiqua" w:hAnsi="Book Antiqua"/>
          <w:sz w:val="24"/>
          <w:szCs w:val="24"/>
          <w:lang w:val="en-US"/>
        </w:rPr>
      </w:pPr>
      <w:r>
        <w:rPr>
          <w:rFonts w:ascii="Book Antiqua" w:hAnsi="Book Antiqua"/>
          <w:sz w:val="24"/>
          <w:szCs w:val="24"/>
          <w:lang w:val="en-US"/>
        </w:rPr>
        <w:t xml:space="preserve">Indonesia is characterized by a plurality of values that inspire the formation of the state and its constitution. The democratization after the reformation </w:t>
      </w:r>
      <w:r w:rsidR="00300EC1">
        <w:rPr>
          <w:rFonts w:ascii="Book Antiqua" w:hAnsi="Book Antiqua"/>
          <w:sz w:val="24"/>
          <w:szCs w:val="24"/>
          <w:lang w:val="en-US"/>
        </w:rPr>
        <w:t>made</w:t>
      </w:r>
      <w:r>
        <w:rPr>
          <w:rFonts w:ascii="Book Antiqua" w:hAnsi="Book Antiqua"/>
          <w:sz w:val="24"/>
          <w:szCs w:val="24"/>
          <w:lang w:val="en-US"/>
        </w:rPr>
        <w:t xml:space="preserve"> some religious communities </w:t>
      </w:r>
      <w:r w:rsidR="00300EC1">
        <w:rPr>
          <w:rFonts w:ascii="Book Antiqua" w:hAnsi="Book Antiqua"/>
          <w:sz w:val="24"/>
          <w:szCs w:val="24"/>
          <w:lang w:val="en-US"/>
        </w:rPr>
        <w:t xml:space="preserve">desire </w:t>
      </w:r>
      <w:r>
        <w:rPr>
          <w:rFonts w:ascii="Book Antiqua" w:hAnsi="Book Antiqua"/>
          <w:sz w:val="24"/>
          <w:szCs w:val="24"/>
          <w:lang w:val="en-US"/>
        </w:rPr>
        <w:t>to express their teachings openly</w:t>
      </w:r>
      <w:r w:rsidR="00300EC1">
        <w:rPr>
          <w:rFonts w:ascii="Book Antiqua" w:hAnsi="Book Antiqua"/>
          <w:sz w:val="24"/>
          <w:szCs w:val="24"/>
          <w:lang w:val="en-US"/>
        </w:rPr>
        <w:t>. For instance, they desired to</w:t>
      </w:r>
      <w:r>
        <w:rPr>
          <w:rFonts w:ascii="Book Antiqua" w:hAnsi="Book Antiqua"/>
          <w:sz w:val="24"/>
          <w:szCs w:val="24"/>
          <w:lang w:val="en-US"/>
        </w:rPr>
        <w:t xml:space="preserve"> implement religious norms</w:t>
      </w:r>
      <w:r w:rsidR="00300EC1">
        <w:rPr>
          <w:rFonts w:ascii="Book Antiqua" w:hAnsi="Book Antiqua"/>
          <w:sz w:val="24"/>
          <w:szCs w:val="24"/>
          <w:lang w:val="en-US"/>
        </w:rPr>
        <w:t xml:space="preserve">, resulting in laws and </w:t>
      </w:r>
      <w:r>
        <w:rPr>
          <w:rFonts w:ascii="Book Antiqua" w:hAnsi="Book Antiqua"/>
          <w:sz w:val="24"/>
          <w:szCs w:val="24"/>
          <w:lang w:val="en-US"/>
        </w:rPr>
        <w:t xml:space="preserve">regional regulations with religious nuances. This </w:t>
      </w:r>
      <w:r w:rsidR="00300EC1">
        <w:rPr>
          <w:rFonts w:ascii="Book Antiqua" w:hAnsi="Book Antiqua"/>
          <w:sz w:val="24"/>
          <w:szCs w:val="24"/>
          <w:lang w:val="en-US"/>
        </w:rPr>
        <w:t xml:space="preserve">study aimed to </w:t>
      </w:r>
      <w:r>
        <w:rPr>
          <w:rFonts w:ascii="Book Antiqua" w:hAnsi="Book Antiqua"/>
          <w:sz w:val="24"/>
          <w:szCs w:val="24"/>
          <w:lang w:val="en-US"/>
        </w:rPr>
        <w:t>examine the convergence of Islamic norms and religions into positive law</w:t>
      </w:r>
      <w:r w:rsidR="00300EC1">
        <w:rPr>
          <w:rFonts w:ascii="Book Antiqua" w:hAnsi="Book Antiqua"/>
          <w:sz w:val="24"/>
          <w:szCs w:val="24"/>
          <w:lang w:val="en-US"/>
        </w:rPr>
        <w:t>. It also intended to examine t</w:t>
      </w:r>
      <w:r>
        <w:rPr>
          <w:rFonts w:ascii="Book Antiqua" w:hAnsi="Book Antiqua"/>
          <w:sz w:val="24"/>
          <w:szCs w:val="24"/>
          <w:lang w:val="en-US"/>
        </w:rPr>
        <w:t>he prospects for converging these n</w:t>
      </w:r>
      <w:r>
        <w:rPr>
          <w:rFonts w:ascii="Book Antiqua" w:hAnsi="Book Antiqua"/>
          <w:sz w:val="24"/>
          <w:szCs w:val="24"/>
          <w:lang w:val="en-US"/>
        </w:rPr>
        <w:t xml:space="preserve">orms amid religious plurality. Using a historical and normative approach model, the practice of convergence of Islamic norms and religions was found </w:t>
      </w:r>
      <w:r w:rsidR="00A97464">
        <w:rPr>
          <w:rFonts w:ascii="Book Antiqua" w:hAnsi="Book Antiqua"/>
          <w:sz w:val="24"/>
          <w:szCs w:val="24"/>
          <w:lang w:val="en-US"/>
        </w:rPr>
        <w:t>from the</w:t>
      </w:r>
      <w:r>
        <w:rPr>
          <w:rFonts w:ascii="Book Antiqua" w:hAnsi="Book Antiqua"/>
          <w:sz w:val="24"/>
          <w:szCs w:val="24"/>
          <w:lang w:val="en-US"/>
        </w:rPr>
        <w:t xml:space="preserve"> formation </w:t>
      </w:r>
      <w:r w:rsidR="00A97464">
        <w:rPr>
          <w:rFonts w:ascii="Book Antiqua" w:hAnsi="Book Antiqua"/>
          <w:sz w:val="24"/>
          <w:szCs w:val="24"/>
          <w:lang w:val="en-US"/>
        </w:rPr>
        <w:t xml:space="preserve">to </w:t>
      </w:r>
      <w:r>
        <w:rPr>
          <w:rFonts w:ascii="Book Antiqua" w:hAnsi="Book Antiqua"/>
          <w:sz w:val="24"/>
          <w:szCs w:val="24"/>
          <w:lang w:val="en-US"/>
        </w:rPr>
        <w:t xml:space="preserve">the promulgation of Law </w:t>
      </w:r>
      <w:r w:rsidR="00A97464">
        <w:rPr>
          <w:rFonts w:ascii="Book Antiqua" w:hAnsi="Book Antiqua"/>
          <w:sz w:val="24"/>
          <w:szCs w:val="24"/>
          <w:lang w:val="en-US"/>
        </w:rPr>
        <w:t>No.</w:t>
      </w:r>
      <w:r>
        <w:rPr>
          <w:rFonts w:ascii="Book Antiqua" w:hAnsi="Book Antiqua"/>
          <w:sz w:val="24"/>
          <w:szCs w:val="24"/>
          <w:lang w:val="en-US"/>
        </w:rPr>
        <w:t xml:space="preserve"> 1 of 1974 concerning Marriage</w:t>
      </w:r>
      <w:r w:rsidR="00A97464">
        <w:rPr>
          <w:rFonts w:ascii="Book Antiqua" w:hAnsi="Book Antiqua"/>
          <w:sz w:val="24"/>
          <w:szCs w:val="24"/>
          <w:lang w:val="en-US"/>
        </w:rPr>
        <w:t xml:space="preserve">. However, </w:t>
      </w:r>
      <w:r>
        <w:rPr>
          <w:rFonts w:ascii="Book Antiqua" w:hAnsi="Book Antiqua"/>
          <w:sz w:val="24"/>
          <w:szCs w:val="24"/>
          <w:lang w:val="en-US"/>
        </w:rPr>
        <w:t>this law often ge</w:t>
      </w:r>
      <w:r>
        <w:rPr>
          <w:rFonts w:ascii="Book Antiqua" w:hAnsi="Book Antiqua"/>
          <w:sz w:val="24"/>
          <w:szCs w:val="24"/>
          <w:lang w:val="en-US"/>
        </w:rPr>
        <w:t xml:space="preserve">ts judicial reviews, especially concerning interfaith marriages. In the regional regulation, Qanun No. 6 of 2014 concerning </w:t>
      </w:r>
      <w:proofErr w:type="spellStart"/>
      <w:r>
        <w:rPr>
          <w:rFonts w:ascii="Book Antiqua" w:hAnsi="Book Antiqua"/>
          <w:sz w:val="24"/>
          <w:szCs w:val="24"/>
          <w:lang w:val="en-US"/>
        </w:rPr>
        <w:t>Jinayat</w:t>
      </w:r>
      <w:proofErr w:type="spellEnd"/>
      <w:r>
        <w:rPr>
          <w:rFonts w:ascii="Book Antiqua" w:hAnsi="Book Antiqua"/>
          <w:sz w:val="24"/>
          <w:szCs w:val="24"/>
          <w:lang w:val="en-US"/>
        </w:rPr>
        <w:t xml:space="preserve"> in Aceh becomes interesting in the convergence of Islamic norms and religions. Although the formation and promulgation invol</w:t>
      </w:r>
      <w:r>
        <w:rPr>
          <w:rFonts w:ascii="Book Antiqua" w:hAnsi="Book Antiqua"/>
          <w:sz w:val="24"/>
          <w:szCs w:val="24"/>
          <w:lang w:val="en-US"/>
        </w:rPr>
        <w:t>ve</w:t>
      </w:r>
      <w:r w:rsidR="00A97464">
        <w:rPr>
          <w:rFonts w:ascii="Book Antiqua" w:hAnsi="Book Antiqua"/>
          <w:sz w:val="24"/>
          <w:szCs w:val="24"/>
          <w:lang w:val="en-US"/>
        </w:rPr>
        <w:t xml:space="preserve">d only </w:t>
      </w:r>
      <w:r>
        <w:rPr>
          <w:rFonts w:ascii="Book Antiqua" w:hAnsi="Book Antiqua"/>
          <w:sz w:val="24"/>
          <w:szCs w:val="24"/>
          <w:lang w:val="en-US"/>
        </w:rPr>
        <w:t xml:space="preserve">followers of Islam, the Qanun accommodated the teachings of </w:t>
      </w:r>
      <w:r w:rsidR="00A97464">
        <w:rPr>
          <w:rFonts w:ascii="Book Antiqua" w:hAnsi="Book Antiqua"/>
          <w:sz w:val="24"/>
          <w:szCs w:val="24"/>
          <w:lang w:val="en-US"/>
        </w:rPr>
        <w:t xml:space="preserve">other </w:t>
      </w:r>
      <w:r>
        <w:rPr>
          <w:rFonts w:ascii="Book Antiqua" w:hAnsi="Book Antiqua"/>
          <w:sz w:val="24"/>
          <w:szCs w:val="24"/>
          <w:lang w:val="en-US"/>
        </w:rPr>
        <w:t>religions</w:t>
      </w:r>
      <w:r w:rsidR="00A97464">
        <w:rPr>
          <w:rFonts w:ascii="Book Antiqua" w:hAnsi="Book Antiqua"/>
          <w:sz w:val="24"/>
          <w:szCs w:val="24"/>
          <w:lang w:val="en-US"/>
        </w:rPr>
        <w:t xml:space="preserve">. Therefore, </w:t>
      </w:r>
      <w:r>
        <w:rPr>
          <w:rFonts w:ascii="Book Antiqua" w:hAnsi="Book Antiqua"/>
          <w:sz w:val="24"/>
          <w:szCs w:val="24"/>
          <w:lang w:val="en-US"/>
        </w:rPr>
        <w:t>non-Muslims prefer submit</w:t>
      </w:r>
      <w:r w:rsidR="00A97464">
        <w:rPr>
          <w:rFonts w:ascii="Book Antiqua" w:hAnsi="Book Antiqua"/>
          <w:sz w:val="24"/>
          <w:szCs w:val="24"/>
          <w:lang w:val="en-US"/>
        </w:rPr>
        <w:t>ting</w:t>
      </w:r>
      <w:r>
        <w:rPr>
          <w:rFonts w:ascii="Book Antiqua" w:hAnsi="Book Antiqua"/>
          <w:sz w:val="24"/>
          <w:szCs w:val="24"/>
          <w:lang w:val="en-US"/>
        </w:rPr>
        <w:t xml:space="preserve"> to the Qanun rather than voting for the Criminal Code. These two examples show the prospect of converg</w:t>
      </w:r>
      <w:r w:rsidR="00A97464">
        <w:rPr>
          <w:rFonts w:ascii="Book Antiqua" w:hAnsi="Book Antiqua"/>
          <w:sz w:val="24"/>
          <w:szCs w:val="24"/>
          <w:lang w:val="en-US"/>
        </w:rPr>
        <w:t>ing</w:t>
      </w:r>
      <w:r>
        <w:rPr>
          <w:rFonts w:ascii="Book Antiqua" w:hAnsi="Book Antiqua"/>
          <w:sz w:val="24"/>
          <w:szCs w:val="24"/>
          <w:lang w:val="en-US"/>
        </w:rPr>
        <w:t xml:space="preserve"> open religious norms in</w:t>
      </w:r>
      <w:r>
        <w:rPr>
          <w:rFonts w:ascii="Book Antiqua" w:hAnsi="Book Antiqua"/>
          <w:sz w:val="24"/>
          <w:szCs w:val="24"/>
          <w:lang w:val="en-US"/>
        </w:rPr>
        <w:t xml:space="preserve"> various legislation</w:t>
      </w:r>
      <w:r w:rsidR="00A97464">
        <w:rPr>
          <w:rFonts w:ascii="Book Antiqua" w:hAnsi="Book Antiqua"/>
          <w:sz w:val="24"/>
          <w:szCs w:val="24"/>
          <w:lang w:val="en-US"/>
        </w:rPr>
        <w:t>s</w:t>
      </w:r>
      <w:r>
        <w:rPr>
          <w:rFonts w:ascii="Book Antiqua" w:hAnsi="Book Antiqua"/>
          <w:sz w:val="24"/>
          <w:szCs w:val="24"/>
          <w:lang w:val="en-US"/>
        </w:rPr>
        <w:t>.</w:t>
      </w:r>
    </w:p>
    <w:p w14:paraId="30B6AE1C" w14:textId="77777777" w:rsidR="00BC422E" w:rsidRDefault="00BC422E">
      <w:pPr>
        <w:spacing w:after="0" w:line="360" w:lineRule="auto"/>
        <w:rPr>
          <w:rFonts w:ascii="Book Antiqua" w:hAnsi="Book Antiqua"/>
          <w:sz w:val="24"/>
          <w:szCs w:val="24"/>
          <w:lang w:val="en-US"/>
        </w:rPr>
      </w:pPr>
    </w:p>
    <w:p w14:paraId="6B423B57" w14:textId="77777777" w:rsidR="00BC422E" w:rsidRPr="005C56A1" w:rsidRDefault="00B334F8">
      <w:pPr>
        <w:spacing w:after="0" w:line="360" w:lineRule="auto"/>
        <w:rPr>
          <w:rFonts w:ascii="Book Antiqua" w:hAnsi="Book Antiqua"/>
          <w:i/>
          <w:iCs/>
          <w:sz w:val="24"/>
          <w:szCs w:val="24"/>
          <w:lang w:val="en-US"/>
        </w:rPr>
      </w:pPr>
      <w:r>
        <w:rPr>
          <w:rFonts w:ascii="Book Antiqua" w:hAnsi="Book Antiqua"/>
          <w:sz w:val="24"/>
          <w:szCs w:val="24"/>
          <w:lang w:val="en-US"/>
        </w:rPr>
        <w:lastRenderedPageBreak/>
        <w:t xml:space="preserve">Keywords: </w:t>
      </w:r>
      <w:r w:rsidRPr="005C56A1">
        <w:rPr>
          <w:rFonts w:ascii="Book Antiqua" w:hAnsi="Book Antiqua"/>
          <w:i/>
          <w:iCs/>
          <w:sz w:val="24"/>
          <w:szCs w:val="24"/>
          <w:lang w:val="en-US"/>
        </w:rPr>
        <w:t>convergence, religious norms, the plurality</w:t>
      </w:r>
    </w:p>
    <w:p w14:paraId="66EB6A45" w14:textId="77777777" w:rsidR="00BC422E" w:rsidRPr="005C56A1" w:rsidRDefault="00BC422E">
      <w:pPr>
        <w:spacing w:after="0" w:line="360" w:lineRule="auto"/>
        <w:rPr>
          <w:rFonts w:ascii="Book Antiqua" w:hAnsi="Book Antiqua"/>
          <w:i/>
          <w:iCs/>
          <w:sz w:val="24"/>
          <w:szCs w:val="24"/>
          <w:lang w:val="en-US"/>
        </w:rPr>
      </w:pPr>
    </w:p>
    <w:p w14:paraId="7058C808" w14:textId="77777777" w:rsidR="00BC422E" w:rsidRDefault="00B334F8">
      <w:pPr>
        <w:spacing w:after="0" w:line="360" w:lineRule="auto"/>
        <w:rPr>
          <w:rFonts w:ascii="Book Antiqua" w:hAnsi="Book Antiqua"/>
          <w:sz w:val="24"/>
          <w:szCs w:val="24"/>
          <w:lang w:val="en-US"/>
        </w:rPr>
      </w:pPr>
      <w:r w:rsidRPr="005C56A1">
        <w:rPr>
          <w:rFonts w:ascii="Book Antiqua" w:hAnsi="Book Antiqua"/>
          <w:b/>
          <w:bCs/>
          <w:sz w:val="24"/>
          <w:szCs w:val="24"/>
          <w:lang w:val="en-US"/>
        </w:rPr>
        <w:t>Introduction</w:t>
      </w:r>
    </w:p>
    <w:p w14:paraId="18FEDB7C" w14:textId="2DB7E064" w:rsidR="00BC422E" w:rsidRDefault="00B334F8" w:rsidP="005C56A1">
      <w:pPr>
        <w:spacing w:after="0" w:line="360" w:lineRule="auto"/>
        <w:jc w:val="both"/>
        <w:rPr>
          <w:rFonts w:ascii="Book Antiqua" w:eastAsia="Times New Roman" w:hAnsi="Book Antiqua"/>
          <w:sz w:val="24"/>
          <w:szCs w:val="24"/>
          <w:lang w:eastAsia="zh-CN"/>
        </w:rPr>
      </w:pPr>
      <w:r>
        <w:rPr>
          <w:rFonts w:ascii="Book Antiqua" w:hAnsi="Book Antiqua"/>
          <w:sz w:val="24"/>
          <w:szCs w:val="24"/>
          <w:lang w:val="en-US"/>
        </w:rPr>
        <w:t xml:space="preserve">Ibn Khaldun </w:t>
      </w:r>
      <w:r w:rsidR="004255E8">
        <w:rPr>
          <w:rFonts w:ascii="Book Antiqua" w:hAnsi="Book Antiqua"/>
          <w:sz w:val="24"/>
          <w:szCs w:val="24"/>
          <w:lang w:val="en-US"/>
        </w:rPr>
        <w:t>stated that</w:t>
      </w:r>
      <w:r>
        <w:rPr>
          <w:rFonts w:ascii="Book Antiqua" w:hAnsi="Book Antiqua"/>
          <w:sz w:val="24"/>
          <w:szCs w:val="24"/>
          <w:lang w:val="en-US"/>
        </w:rPr>
        <w:t xml:space="preserve"> God created human </w:t>
      </w:r>
      <w:r w:rsidR="004255E8">
        <w:rPr>
          <w:rFonts w:ascii="Book Antiqua" w:hAnsi="Book Antiqua"/>
          <w:sz w:val="24"/>
          <w:szCs w:val="24"/>
          <w:lang w:val="en-US"/>
        </w:rPr>
        <w:t>beings w</w:t>
      </w:r>
      <w:r>
        <w:rPr>
          <w:rFonts w:ascii="Book Antiqua" w:hAnsi="Book Antiqua"/>
          <w:sz w:val="24"/>
          <w:szCs w:val="24"/>
          <w:lang w:val="en-US"/>
        </w:rPr>
        <w:t>ith four</w:t>
      </w:r>
      <w:r w:rsidR="004255E8">
        <w:rPr>
          <w:rFonts w:ascii="Book Antiqua" w:hAnsi="Book Antiqua"/>
          <w:sz w:val="24"/>
          <w:szCs w:val="24"/>
          <w:lang w:val="en-US"/>
        </w:rPr>
        <w:t xml:space="preserve"> characteristics. </w:t>
      </w:r>
      <w:r w:rsidR="001B5156">
        <w:rPr>
          <w:rFonts w:ascii="Book Antiqua" w:hAnsi="Book Antiqua"/>
          <w:i/>
          <w:iCs/>
          <w:sz w:val="24"/>
          <w:szCs w:val="24"/>
          <w:lang w:val="en-US"/>
        </w:rPr>
        <w:t>F</w:t>
      </w:r>
      <w:r>
        <w:rPr>
          <w:rFonts w:ascii="Book Antiqua" w:hAnsi="Book Antiqua"/>
          <w:i/>
          <w:iCs/>
          <w:sz w:val="24"/>
          <w:szCs w:val="24"/>
          <w:lang w:val="en-US"/>
        </w:rPr>
        <w:t>irst</w:t>
      </w:r>
      <w:r>
        <w:rPr>
          <w:rFonts w:ascii="Book Antiqua" w:hAnsi="Book Antiqua"/>
          <w:sz w:val="24"/>
          <w:szCs w:val="24"/>
          <w:lang w:val="en-US"/>
        </w:rPr>
        <w:t xml:space="preserve">, humans are thinking creatures </w:t>
      </w:r>
      <w:r w:rsidR="001B5156">
        <w:rPr>
          <w:rFonts w:ascii="Book Antiqua" w:hAnsi="Book Antiqua"/>
          <w:sz w:val="24"/>
          <w:szCs w:val="24"/>
          <w:lang w:val="en-US"/>
        </w:rPr>
        <w:t xml:space="preserve">that produce knowledge. </w:t>
      </w:r>
      <w:r w:rsidR="001B5156">
        <w:rPr>
          <w:rFonts w:ascii="Book Antiqua" w:hAnsi="Book Antiqua"/>
          <w:i/>
          <w:iCs/>
          <w:sz w:val="24"/>
          <w:szCs w:val="24"/>
          <w:lang w:val="en-US"/>
        </w:rPr>
        <w:t>S</w:t>
      </w:r>
      <w:r>
        <w:rPr>
          <w:rFonts w:ascii="Book Antiqua" w:hAnsi="Book Antiqua"/>
          <w:i/>
          <w:iCs/>
          <w:sz w:val="24"/>
          <w:szCs w:val="24"/>
          <w:lang w:val="en-US"/>
        </w:rPr>
        <w:t>econd</w:t>
      </w:r>
      <w:r>
        <w:rPr>
          <w:rFonts w:ascii="Book Antiqua" w:hAnsi="Book Antiqua"/>
          <w:sz w:val="24"/>
          <w:szCs w:val="24"/>
          <w:lang w:val="en-US"/>
        </w:rPr>
        <w:t xml:space="preserve">, </w:t>
      </w:r>
      <w:r w:rsidR="001B5156">
        <w:rPr>
          <w:rFonts w:ascii="Book Antiqua" w:hAnsi="Book Antiqua"/>
          <w:sz w:val="24"/>
          <w:szCs w:val="24"/>
          <w:lang w:val="en-US"/>
        </w:rPr>
        <w:t xml:space="preserve">they </w:t>
      </w:r>
      <w:r>
        <w:rPr>
          <w:rFonts w:ascii="Book Antiqua" w:hAnsi="Book Antiqua"/>
          <w:sz w:val="24"/>
          <w:szCs w:val="24"/>
          <w:lang w:val="en-US"/>
        </w:rPr>
        <w:t xml:space="preserve">are political creatures </w:t>
      </w:r>
      <w:r w:rsidR="001B5156">
        <w:rPr>
          <w:rFonts w:ascii="Book Antiqua" w:hAnsi="Book Antiqua"/>
          <w:sz w:val="24"/>
          <w:szCs w:val="24"/>
          <w:lang w:val="en-US"/>
        </w:rPr>
        <w:t>that</w:t>
      </w:r>
      <w:r>
        <w:rPr>
          <w:rFonts w:ascii="Book Antiqua" w:hAnsi="Book Antiqua"/>
          <w:sz w:val="24"/>
          <w:szCs w:val="24"/>
          <w:lang w:val="en-US"/>
        </w:rPr>
        <w:t xml:space="preserve"> require regulation and control by the power system</w:t>
      </w:r>
      <w:r w:rsidR="001B5156">
        <w:rPr>
          <w:rFonts w:ascii="Book Antiqua" w:hAnsi="Book Antiqua"/>
          <w:sz w:val="24"/>
          <w:szCs w:val="24"/>
          <w:lang w:val="en-US"/>
        </w:rPr>
        <w:t xml:space="preserve">. </w:t>
      </w:r>
      <w:r w:rsidR="001B5156">
        <w:rPr>
          <w:rFonts w:ascii="Book Antiqua" w:hAnsi="Book Antiqua"/>
          <w:i/>
          <w:iCs/>
          <w:sz w:val="24"/>
          <w:szCs w:val="24"/>
          <w:lang w:val="en-US"/>
        </w:rPr>
        <w:t>T</w:t>
      </w:r>
      <w:r>
        <w:rPr>
          <w:rFonts w:ascii="Book Antiqua" w:hAnsi="Book Antiqua"/>
          <w:i/>
          <w:iCs/>
          <w:sz w:val="24"/>
          <w:szCs w:val="24"/>
          <w:lang w:val="en-US"/>
        </w:rPr>
        <w:t>hird</w:t>
      </w:r>
      <w:r>
        <w:rPr>
          <w:rFonts w:ascii="Book Antiqua" w:hAnsi="Book Antiqua"/>
          <w:sz w:val="24"/>
          <w:szCs w:val="24"/>
          <w:lang w:val="en-US"/>
        </w:rPr>
        <w:t xml:space="preserve">, humans are economic creatures </w:t>
      </w:r>
      <w:r w:rsidR="001B5156">
        <w:rPr>
          <w:rFonts w:ascii="Book Antiqua" w:hAnsi="Book Antiqua"/>
          <w:sz w:val="24"/>
          <w:szCs w:val="24"/>
          <w:lang w:val="en-US"/>
        </w:rPr>
        <w:t xml:space="preserve">that </w:t>
      </w:r>
      <w:r>
        <w:rPr>
          <w:rFonts w:ascii="Book Antiqua" w:hAnsi="Book Antiqua"/>
          <w:sz w:val="24"/>
          <w:szCs w:val="24"/>
          <w:lang w:val="en-US"/>
        </w:rPr>
        <w:t>want to make a living in various ways and professions</w:t>
      </w:r>
      <w:r w:rsidR="001B5156">
        <w:rPr>
          <w:rFonts w:ascii="Book Antiqua" w:hAnsi="Book Antiqua"/>
          <w:sz w:val="24"/>
          <w:szCs w:val="24"/>
          <w:lang w:val="en-US"/>
        </w:rPr>
        <w:t xml:space="preserve">. </w:t>
      </w:r>
      <w:r w:rsidR="001B5156">
        <w:rPr>
          <w:rFonts w:ascii="Book Antiqua" w:hAnsi="Book Antiqua"/>
          <w:i/>
          <w:iCs/>
          <w:sz w:val="24"/>
          <w:szCs w:val="24"/>
          <w:lang w:val="en-US"/>
        </w:rPr>
        <w:t>F</w:t>
      </w:r>
      <w:r>
        <w:rPr>
          <w:rFonts w:ascii="Book Antiqua" w:hAnsi="Book Antiqua"/>
          <w:i/>
          <w:iCs/>
          <w:sz w:val="24"/>
          <w:szCs w:val="24"/>
          <w:lang w:val="en-US"/>
        </w:rPr>
        <w:t>ourth</w:t>
      </w:r>
      <w:r>
        <w:rPr>
          <w:rFonts w:ascii="Book Antiqua" w:hAnsi="Book Antiqua"/>
          <w:sz w:val="24"/>
          <w:szCs w:val="24"/>
          <w:lang w:val="en-US"/>
        </w:rPr>
        <w:t xml:space="preserve">, </w:t>
      </w:r>
      <w:r w:rsidR="001B5156">
        <w:rPr>
          <w:rFonts w:ascii="Book Antiqua" w:hAnsi="Book Antiqua"/>
          <w:sz w:val="24"/>
          <w:szCs w:val="24"/>
          <w:lang w:val="en-US"/>
        </w:rPr>
        <w:t xml:space="preserve">they </w:t>
      </w:r>
      <w:r>
        <w:rPr>
          <w:rFonts w:ascii="Book Antiqua" w:hAnsi="Book Antiqua"/>
          <w:sz w:val="24"/>
          <w:szCs w:val="24"/>
          <w:lang w:val="en-US"/>
        </w:rPr>
        <w:t>are creatures civilized to know aspects of historical life</w:t>
      </w:r>
      <w:r>
        <w:rPr>
          <w:rFonts w:ascii="Book Antiqua" w:eastAsia="Times New Roman" w:hAnsi="Book Antiqua"/>
          <w:sz w:val="24"/>
          <w:szCs w:val="24"/>
          <w:lang w:eastAsia="zh-CN"/>
        </w:rPr>
        <w:t>.</w:t>
      </w:r>
      <w:r>
        <w:rPr>
          <w:rStyle w:val="FootnoteReference"/>
          <w:rFonts w:ascii="Book Antiqua" w:eastAsia="Times New Roman" w:hAnsi="Book Antiqua"/>
          <w:sz w:val="24"/>
          <w:szCs w:val="24"/>
          <w:lang w:eastAsia="zh-CN"/>
        </w:rPr>
        <w:footnoteReference w:id="2"/>
      </w:r>
      <w:r>
        <w:rPr>
          <w:rFonts w:ascii="Book Antiqua" w:eastAsia="Times New Roman" w:hAnsi="Book Antiqua"/>
          <w:sz w:val="24"/>
          <w:szCs w:val="24"/>
          <w:lang w:eastAsia="zh-CN"/>
        </w:rPr>
        <w:t xml:space="preserve"> </w:t>
      </w:r>
    </w:p>
    <w:p w14:paraId="0436F233" w14:textId="081365EE" w:rsidR="00BC422E" w:rsidRDefault="00B334F8">
      <w:pPr>
        <w:spacing w:after="0" w:line="360" w:lineRule="auto"/>
        <w:ind w:firstLine="720"/>
        <w:jc w:val="both"/>
        <w:rPr>
          <w:rFonts w:ascii="Book Antiqua" w:eastAsia="Times New Roman" w:hAnsi="Book Antiqua"/>
          <w:sz w:val="24"/>
          <w:szCs w:val="24"/>
          <w:lang w:eastAsia="zh-CN"/>
        </w:rPr>
      </w:pPr>
      <w:r>
        <w:rPr>
          <w:rFonts w:ascii="Book Antiqua" w:eastAsia="Times New Roman" w:hAnsi="Book Antiqua"/>
          <w:sz w:val="24"/>
          <w:szCs w:val="24"/>
          <w:lang w:val="en-US" w:eastAsia="zh-CN"/>
        </w:rPr>
        <w:t>L</w:t>
      </w:r>
      <w:r>
        <w:rPr>
          <w:rFonts w:ascii="Book Antiqua" w:eastAsia="Times New Roman" w:hAnsi="Book Antiqua"/>
          <w:sz w:val="24"/>
          <w:szCs w:val="24"/>
          <w:lang w:eastAsia="zh-CN"/>
        </w:rPr>
        <w:t>i</w:t>
      </w:r>
      <w:r>
        <w:rPr>
          <w:rFonts w:ascii="Book Antiqua" w:eastAsia="Times New Roman" w:hAnsi="Book Antiqua"/>
          <w:sz w:val="24"/>
          <w:szCs w:val="24"/>
          <w:lang w:eastAsia="zh-CN"/>
        </w:rPr>
        <w:t xml:space="preserve">ving together </w:t>
      </w:r>
      <w:r>
        <w:rPr>
          <w:rFonts w:ascii="Book Antiqua" w:eastAsia="Times New Roman" w:hAnsi="Book Antiqua"/>
          <w:sz w:val="24"/>
          <w:szCs w:val="24"/>
          <w:lang w:val="en-US" w:eastAsia="zh-CN"/>
        </w:rPr>
        <w:t xml:space="preserve">as a </w:t>
      </w:r>
      <w:r>
        <w:rPr>
          <w:rFonts w:ascii="Book Antiqua" w:eastAsia="Times New Roman" w:hAnsi="Book Antiqua"/>
          <w:sz w:val="24"/>
          <w:szCs w:val="24"/>
          <w:lang w:eastAsia="zh-CN"/>
        </w:rPr>
        <w:t>society</w:t>
      </w:r>
      <w:r>
        <w:rPr>
          <w:rFonts w:ascii="Book Antiqua" w:eastAsia="Times New Roman" w:hAnsi="Book Antiqua"/>
          <w:sz w:val="24"/>
          <w:szCs w:val="24"/>
          <w:lang w:val="en-US" w:eastAsia="zh-CN"/>
        </w:rPr>
        <w:t xml:space="preserve"> entails</w:t>
      </w:r>
      <w:r>
        <w:rPr>
          <w:rFonts w:ascii="Book Antiqua" w:eastAsia="Times New Roman" w:hAnsi="Book Antiqua"/>
          <w:sz w:val="24"/>
          <w:szCs w:val="24"/>
          <w:lang w:eastAsia="zh-CN"/>
        </w:rPr>
        <w:t xml:space="preserve"> establishing cooperative relationships to meet the living needs</w:t>
      </w:r>
      <w:r>
        <w:rPr>
          <w:rFonts w:ascii="Book Antiqua" w:hAnsi="Book Antiqua" w:hint="eastAsia"/>
          <w:sz w:val="24"/>
          <w:szCs w:val="24"/>
          <w:lang w:eastAsia="zh-CN"/>
        </w:rPr>
        <w:t>.</w:t>
      </w:r>
      <w:r>
        <w:rPr>
          <w:rFonts w:ascii="Book Antiqua" w:hAnsi="Book Antiqua"/>
          <w:sz w:val="24"/>
          <w:szCs w:val="24"/>
          <w:lang w:val="en-US" w:eastAsia="zh-CN"/>
        </w:rPr>
        <w:t xml:space="preserve"> </w:t>
      </w:r>
      <w:r>
        <w:rPr>
          <w:rFonts w:ascii="Book Antiqua" w:eastAsia="Times New Roman" w:hAnsi="Book Antiqua"/>
          <w:sz w:val="24"/>
          <w:szCs w:val="24"/>
          <w:lang w:val="en-US" w:eastAsia="zh-CN"/>
        </w:rPr>
        <w:t>T</w:t>
      </w:r>
      <w:r>
        <w:rPr>
          <w:rFonts w:ascii="Book Antiqua" w:eastAsia="Times New Roman" w:hAnsi="Book Antiqua"/>
          <w:sz w:val="24"/>
          <w:szCs w:val="24"/>
          <w:lang w:eastAsia="zh-CN"/>
        </w:rPr>
        <w:t>here are also conflicts and competition between individuals or groups. According to legal history, law grows and develops from society. F.C. von Savigny</w:t>
      </w:r>
      <w:r>
        <w:rPr>
          <w:rFonts w:ascii="Book Antiqua" w:hAnsi="Book Antiqua" w:hint="eastAsia"/>
          <w:sz w:val="24"/>
          <w:szCs w:val="24"/>
          <w:lang w:eastAsia="zh-CN"/>
        </w:rPr>
        <w:t>,</w:t>
      </w:r>
      <w:r w:rsidRPr="000B7D87">
        <w:rPr>
          <w:rFonts w:ascii="Book Antiqua" w:hAnsi="Book Antiqua"/>
          <w:sz w:val="24"/>
          <w:lang w:val="en-US"/>
        </w:rPr>
        <w:t xml:space="preserve"> </w:t>
      </w:r>
      <w:r>
        <w:rPr>
          <w:rFonts w:ascii="Book Antiqua" w:eastAsia="Times New Roman" w:hAnsi="Book Antiqua"/>
          <w:sz w:val="24"/>
          <w:szCs w:val="24"/>
          <w:lang w:eastAsia="zh-CN"/>
        </w:rPr>
        <w:t>t</w:t>
      </w:r>
      <w:r>
        <w:rPr>
          <w:rFonts w:ascii="Book Antiqua" w:eastAsia="Times New Roman" w:hAnsi="Book Antiqua"/>
          <w:sz w:val="24"/>
          <w:szCs w:val="24"/>
          <w:lang w:eastAsia="zh-CN"/>
        </w:rPr>
        <w:t xml:space="preserve">he most meritorious expert in the history of law, stated that </w:t>
      </w:r>
      <w:r w:rsidRPr="000B7D87">
        <w:rPr>
          <w:rFonts w:ascii="Book Antiqua" w:hAnsi="Book Antiqua"/>
          <w:sz w:val="24"/>
          <w:lang w:val="en-US"/>
        </w:rPr>
        <w:t xml:space="preserve">law </w:t>
      </w:r>
      <w:r>
        <w:rPr>
          <w:rFonts w:ascii="Book Antiqua" w:eastAsia="Times New Roman" w:hAnsi="Book Antiqua"/>
          <w:sz w:val="24"/>
          <w:szCs w:val="24"/>
          <w:lang w:val="en-US" w:eastAsia="zh-CN"/>
        </w:rPr>
        <w:t xml:space="preserve">began as </w:t>
      </w:r>
      <w:r>
        <w:rPr>
          <w:rFonts w:ascii="Book Antiqua" w:eastAsia="Times New Roman" w:hAnsi="Book Antiqua"/>
          <w:sz w:val="24"/>
          <w:szCs w:val="24"/>
          <w:lang w:eastAsia="zh-CN"/>
        </w:rPr>
        <w:t>custom</w:t>
      </w:r>
      <w:r>
        <w:rPr>
          <w:rFonts w:ascii="Book Antiqua" w:eastAsia="Times New Roman" w:hAnsi="Book Antiqua"/>
          <w:sz w:val="24"/>
          <w:szCs w:val="24"/>
          <w:lang w:val="en-US" w:eastAsia="zh-CN"/>
        </w:rPr>
        <w:t>s</w:t>
      </w:r>
      <w:r>
        <w:rPr>
          <w:rFonts w:ascii="Book Antiqua" w:eastAsia="Times New Roman" w:hAnsi="Book Antiqua"/>
          <w:sz w:val="24"/>
          <w:szCs w:val="24"/>
          <w:lang w:eastAsia="zh-CN"/>
        </w:rPr>
        <w:t xml:space="preserve"> and tradition</w:t>
      </w:r>
      <w:r>
        <w:rPr>
          <w:rFonts w:ascii="Book Antiqua" w:eastAsia="Times New Roman" w:hAnsi="Book Antiqua"/>
          <w:sz w:val="24"/>
          <w:szCs w:val="24"/>
          <w:lang w:val="en-US" w:eastAsia="zh-CN"/>
        </w:rPr>
        <w:t>s</w:t>
      </w:r>
      <w:r>
        <w:rPr>
          <w:rFonts w:ascii="Book Antiqua" w:eastAsia="Times New Roman" w:hAnsi="Book Antiqua"/>
          <w:sz w:val="24"/>
          <w:szCs w:val="24"/>
          <w:lang w:eastAsia="zh-CN"/>
        </w:rPr>
        <w:t xml:space="preserve">, </w:t>
      </w:r>
      <w:r>
        <w:rPr>
          <w:rFonts w:ascii="Book Antiqua" w:eastAsia="Times New Roman" w:hAnsi="Book Antiqua"/>
          <w:sz w:val="24"/>
          <w:szCs w:val="24"/>
          <w:lang w:val="en-US" w:eastAsia="zh-CN"/>
        </w:rPr>
        <w:t>followed by</w:t>
      </w:r>
      <w:r>
        <w:rPr>
          <w:rFonts w:ascii="Book Antiqua" w:eastAsia="Times New Roman" w:hAnsi="Book Antiqua"/>
          <w:sz w:val="24"/>
          <w:szCs w:val="24"/>
          <w:lang w:eastAsia="zh-CN"/>
        </w:rPr>
        <w:t xml:space="preserve"> jurisprudence.</w:t>
      </w:r>
      <w:r>
        <w:rPr>
          <w:rStyle w:val="FootnoteReference"/>
          <w:rFonts w:ascii="Book Antiqua" w:eastAsia="Times New Roman" w:hAnsi="Book Antiqua"/>
          <w:sz w:val="24"/>
          <w:szCs w:val="24"/>
          <w:lang w:eastAsia="zh-CN"/>
        </w:rPr>
        <w:footnoteReference w:id="3"/>
      </w:r>
      <w:r>
        <w:rPr>
          <w:rFonts w:ascii="Book Antiqua" w:eastAsia="Times New Roman" w:hAnsi="Book Antiqua"/>
          <w:sz w:val="24"/>
          <w:szCs w:val="24"/>
          <w:lang w:eastAsia="zh-CN"/>
        </w:rPr>
        <w:t xml:space="preserve"> Savigny identified law as inseparable </w:t>
      </w:r>
      <w:r>
        <w:rPr>
          <w:rFonts w:ascii="Book Antiqua" w:eastAsia="Times New Roman" w:hAnsi="Book Antiqua"/>
          <w:sz w:val="24"/>
          <w:szCs w:val="24"/>
          <w:lang w:val="en-US" w:eastAsia="zh-CN"/>
        </w:rPr>
        <w:t>from</w:t>
      </w:r>
      <w:r>
        <w:rPr>
          <w:rFonts w:ascii="Book Antiqua" w:eastAsia="Times New Roman" w:hAnsi="Book Antiqua"/>
          <w:sz w:val="24"/>
          <w:szCs w:val="24"/>
          <w:lang w:eastAsia="zh-CN"/>
        </w:rPr>
        <w:t xml:space="preserve"> intense </w:t>
      </w:r>
      <w:r>
        <w:rPr>
          <w:rFonts w:ascii="Book Antiqua" w:eastAsia="Times New Roman" w:hAnsi="Book Antiqua"/>
          <w:sz w:val="24"/>
          <w:szCs w:val="24"/>
          <w:lang w:val="en-US" w:eastAsia="zh-CN"/>
        </w:rPr>
        <w:t xml:space="preserve">social </w:t>
      </w:r>
      <w:r>
        <w:rPr>
          <w:rFonts w:ascii="Book Antiqua" w:eastAsia="Times New Roman" w:hAnsi="Book Antiqua"/>
          <w:sz w:val="24"/>
          <w:szCs w:val="24"/>
          <w:lang w:eastAsia="zh-CN"/>
        </w:rPr>
        <w:t>interaction</w:t>
      </w:r>
      <w:r w:rsidR="00B10E64">
        <w:rPr>
          <w:rFonts w:ascii="Book Antiqua" w:eastAsia="Times New Roman" w:hAnsi="Book Antiqua"/>
          <w:sz w:val="24"/>
          <w:szCs w:val="24"/>
          <w:lang w:val="en-US" w:eastAsia="zh-CN"/>
        </w:rPr>
        <w:t>. It</w:t>
      </w:r>
      <w:r w:rsidR="00B10E64" w:rsidRPr="000B7D87">
        <w:rPr>
          <w:rFonts w:ascii="Book Antiqua" w:hAnsi="Book Antiqua"/>
          <w:sz w:val="24"/>
          <w:lang w:val="en-US"/>
        </w:rPr>
        <w:t xml:space="preserve"> is </w:t>
      </w:r>
      <w:r>
        <w:rPr>
          <w:rFonts w:ascii="Book Antiqua" w:eastAsia="Times New Roman" w:hAnsi="Book Antiqua"/>
          <w:sz w:val="24"/>
          <w:szCs w:val="24"/>
          <w:lang w:eastAsia="zh-CN"/>
        </w:rPr>
        <w:t xml:space="preserve">called volkgeist, meaning that law is the </w:t>
      </w:r>
      <w:r>
        <w:rPr>
          <w:rFonts w:ascii="Book Antiqua" w:eastAsia="Times New Roman" w:hAnsi="Book Antiqua"/>
          <w:sz w:val="24"/>
          <w:szCs w:val="24"/>
          <w:lang w:eastAsia="zh-CN"/>
        </w:rPr>
        <w:t>nation's soul.</w:t>
      </w:r>
    </w:p>
    <w:p w14:paraId="4AF65350" w14:textId="062A8D18" w:rsidR="00BC422E" w:rsidRDefault="00B334F8">
      <w:pPr>
        <w:spacing w:after="0" w:line="360" w:lineRule="auto"/>
        <w:ind w:firstLine="720"/>
        <w:jc w:val="both"/>
        <w:rPr>
          <w:rFonts w:ascii="Book Antiqua" w:hAnsi="Book Antiqua"/>
          <w:sz w:val="24"/>
          <w:szCs w:val="24"/>
        </w:rPr>
      </w:pPr>
      <w:r>
        <w:rPr>
          <w:rFonts w:ascii="Book Antiqua" w:eastAsia="Times New Roman" w:hAnsi="Book Antiqua"/>
          <w:sz w:val="24"/>
          <w:szCs w:val="24"/>
          <w:lang w:val="en-US" w:eastAsia="zh-CN"/>
        </w:rPr>
        <w:t>Indonesia’s</w:t>
      </w:r>
      <w:r>
        <w:rPr>
          <w:rFonts w:ascii="Book Antiqua" w:eastAsia="Times New Roman" w:hAnsi="Book Antiqua"/>
          <w:sz w:val="24"/>
          <w:szCs w:val="24"/>
          <w:lang w:eastAsia="zh-CN"/>
        </w:rPr>
        <w:t xml:space="preserve"> reformation promoted hope for democratization, </w:t>
      </w:r>
      <w:r>
        <w:rPr>
          <w:rFonts w:ascii="Book Antiqua" w:eastAsia="Times New Roman" w:hAnsi="Book Antiqua"/>
          <w:sz w:val="24"/>
          <w:szCs w:val="24"/>
          <w:lang w:val="en-US" w:eastAsia="zh-CN"/>
        </w:rPr>
        <w:t>as well as law</w:t>
      </w:r>
      <w:r w:rsidRPr="000B7D87">
        <w:rPr>
          <w:rFonts w:ascii="Book Antiqua" w:hAnsi="Book Antiqua"/>
          <w:sz w:val="24"/>
          <w:lang w:val="en-US"/>
        </w:rPr>
        <w:t xml:space="preserve"> </w:t>
      </w:r>
      <w:r>
        <w:rPr>
          <w:rFonts w:ascii="Book Antiqua" w:eastAsia="Times New Roman" w:hAnsi="Book Antiqua"/>
          <w:sz w:val="24"/>
          <w:szCs w:val="24"/>
          <w:lang w:eastAsia="zh-CN"/>
        </w:rPr>
        <w:t>formation and enforcement.</w:t>
      </w:r>
      <w:r w:rsidR="005F4D1E">
        <w:rPr>
          <w:rFonts w:ascii="Book Antiqua" w:eastAsia="Times New Roman" w:hAnsi="Book Antiqua"/>
          <w:sz w:val="24"/>
          <w:szCs w:val="24"/>
          <w:lang w:val="en-US" w:eastAsia="zh-CN"/>
        </w:rPr>
        <w:t xml:space="preserve"> The</w:t>
      </w:r>
      <w:r>
        <w:rPr>
          <w:rFonts w:ascii="Book Antiqua" w:eastAsia="Times New Roman" w:hAnsi="Book Antiqua"/>
          <w:sz w:val="24"/>
          <w:szCs w:val="24"/>
          <w:lang w:eastAsia="zh-CN"/>
        </w:rPr>
        <w:t xml:space="preserve"> production and enforcement </w:t>
      </w:r>
      <w:r w:rsidR="005F4D1E" w:rsidRPr="000B7D87">
        <w:rPr>
          <w:rFonts w:ascii="Book Antiqua" w:hAnsi="Book Antiqua"/>
          <w:sz w:val="24"/>
          <w:lang w:val="en-US"/>
        </w:rPr>
        <w:t>of the law</w:t>
      </w:r>
      <w:r w:rsidR="005F4D1E">
        <w:rPr>
          <w:rFonts w:ascii="Book Antiqua" w:eastAsia="Times New Roman" w:hAnsi="Book Antiqua"/>
          <w:sz w:val="24"/>
          <w:szCs w:val="24"/>
          <w:lang w:val="en-US" w:eastAsia="zh-CN"/>
        </w:rPr>
        <w:t xml:space="preserve"> </w:t>
      </w:r>
      <w:r>
        <w:rPr>
          <w:rFonts w:ascii="Book Antiqua" w:eastAsia="Times New Roman" w:hAnsi="Book Antiqua"/>
          <w:sz w:val="24"/>
          <w:szCs w:val="24"/>
          <w:lang w:eastAsia="zh-CN"/>
        </w:rPr>
        <w:t>were rather enthusiastic</w:t>
      </w:r>
      <w:r w:rsidR="005F4D1E">
        <w:rPr>
          <w:rFonts w:ascii="Book Antiqua" w:eastAsia="Times New Roman" w:hAnsi="Book Antiqua"/>
          <w:sz w:val="24"/>
          <w:szCs w:val="24"/>
          <w:lang w:val="en-US" w:eastAsia="zh-CN"/>
        </w:rPr>
        <w:t>, s</w:t>
      </w:r>
      <w:r w:rsidR="005F4D1E" w:rsidRPr="005F4D1E">
        <w:rPr>
          <w:rFonts w:ascii="Book Antiqua" w:eastAsia="Times New Roman" w:hAnsi="Book Antiqua"/>
          <w:sz w:val="24"/>
          <w:szCs w:val="24"/>
          <w:lang w:eastAsia="zh-CN"/>
        </w:rPr>
        <w:t>tarting with the amendment of the 1945 Constitution</w:t>
      </w:r>
      <w:r>
        <w:rPr>
          <w:rFonts w:ascii="Book Antiqua" w:eastAsia="Times New Roman" w:hAnsi="Book Antiqua"/>
          <w:sz w:val="24"/>
          <w:szCs w:val="24"/>
          <w:lang w:eastAsia="zh-CN"/>
        </w:rPr>
        <w:t>. The law</w:t>
      </w:r>
      <w:r w:rsidR="005F4D1E">
        <w:rPr>
          <w:rFonts w:ascii="Book Antiqua" w:hAnsi="Book Antiqua" w:hint="eastAsia"/>
          <w:sz w:val="24"/>
          <w:szCs w:val="24"/>
          <w:lang w:eastAsia="zh-CN"/>
        </w:rPr>
        <w:t xml:space="preserve">, </w:t>
      </w:r>
      <w:r>
        <w:rPr>
          <w:rFonts w:ascii="Book Antiqua" w:eastAsia="Times New Roman" w:hAnsi="Book Antiqua"/>
          <w:sz w:val="24"/>
          <w:szCs w:val="24"/>
          <w:lang w:eastAsia="zh-CN"/>
        </w:rPr>
        <w:t>suspected</w:t>
      </w:r>
      <w:r>
        <w:rPr>
          <w:rFonts w:ascii="Book Antiqua" w:eastAsia="Times New Roman" w:hAnsi="Book Antiqua"/>
          <w:sz w:val="24"/>
          <w:szCs w:val="24"/>
          <w:lang w:eastAsia="zh-CN"/>
        </w:rPr>
        <w:t xml:space="preserve"> </w:t>
      </w:r>
      <w:r w:rsidR="005F4D1E">
        <w:rPr>
          <w:rFonts w:ascii="Book Antiqua" w:eastAsia="Times New Roman" w:hAnsi="Book Antiqua"/>
          <w:sz w:val="24"/>
          <w:szCs w:val="24"/>
          <w:lang w:val="en-US" w:eastAsia="zh-CN"/>
        </w:rPr>
        <w:t>in</w:t>
      </w:r>
      <w:r w:rsidR="005F4D1E">
        <w:rPr>
          <w:rFonts w:ascii="Book Antiqua" w:eastAsia="Times New Roman" w:hAnsi="Book Antiqua"/>
          <w:sz w:val="24"/>
          <w:szCs w:val="24"/>
          <w:lang w:eastAsia="zh-CN"/>
        </w:rPr>
        <w:t xml:space="preserve"> </w:t>
      </w:r>
      <w:r>
        <w:rPr>
          <w:rFonts w:ascii="Book Antiqua" w:eastAsia="Times New Roman" w:hAnsi="Book Antiqua"/>
          <w:sz w:val="24"/>
          <w:szCs w:val="24"/>
          <w:lang w:eastAsia="zh-CN"/>
        </w:rPr>
        <w:t>the New Order era as a tool for rulers, was expected to respon</w:t>
      </w:r>
      <w:r w:rsidR="005F4D1E">
        <w:rPr>
          <w:rFonts w:ascii="Book Antiqua" w:hAnsi="Book Antiqua" w:hint="eastAsia"/>
          <w:sz w:val="24"/>
          <w:szCs w:val="24"/>
          <w:lang w:eastAsia="zh-CN"/>
        </w:rPr>
        <w:t>d</w:t>
      </w:r>
      <w:r w:rsidR="005F4D1E" w:rsidRPr="000B7D87">
        <w:rPr>
          <w:rFonts w:ascii="Book Antiqua" w:hAnsi="Book Antiqua"/>
          <w:sz w:val="24"/>
          <w:lang w:val="en-US"/>
        </w:rPr>
        <w:t xml:space="preserve"> to</w:t>
      </w:r>
      <w:r>
        <w:rPr>
          <w:rFonts w:ascii="Book Antiqua" w:eastAsia="Times New Roman" w:hAnsi="Book Antiqua"/>
          <w:sz w:val="24"/>
          <w:szCs w:val="24"/>
          <w:lang w:eastAsia="zh-CN"/>
        </w:rPr>
        <w:t xml:space="preserve"> and </w:t>
      </w:r>
      <w:r w:rsidR="005F4D1E">
        <w:rPr>
          <w:rFonts w:ascii="Book Antiqua" w:eastAsia="Times New Roman" w:hAnsi="Book Antiqua"/>
          <w:sz w:val="24"/>
          <w:szCs w:val="24"/>
          <w:lang w:val="en-US" w:eastAsia="zh-CN"/>
        </w:rPr>
        <w:t>improve</w:t>
      </w:r>
      <w:r>
        <w:rPr>
          <w:rFonts w:ascii="Book Antiqua" w:eastAsia="Times New Roman" w:hAnsi="Book Antiqua"/>
          <w:sz w:val="24"/>
          <w:szCs w:val="24"/>
          <w:lang w:eastAsia="zh-CN"/>
        </w:rPr>
        <w:t xml:space="preserve"> </w:t>
      </w:r>
      <w:r w:rsidR="005F4D1E">
        <w:rPr>
          <w:rFonts w:ascii="Book Antiqua" w:eastAsia="Times New Roman" w:hAnsi="Book Antiqua"/>
          <w:sz w:val="24"/>
          <w:szCs w:val="24"/>
          <w:lang w:val="en-US" w:eastAsia="zh-CN"/>
        </w:rPr>
        <w:t>social</w:t>
      </w:r>
      <w:r w:rsidR="005F4D1E">
        <w:rPr>
          <w:rFonts w:ascii="Book Antiqua" w:eastAsia="Times New Roman" w:hAnsi="Book Antiqua"/>
          <w:sz w:val="24"/>
          <w:szCs w:val="24"/>
          <w:lang w:eastAsia="zh-CN"/>
        </w:rPr>
        <w:t xml:space="preserve"> </w:t>
      </w:r>
      <w:r>
        <w:rPr>
          <w:rFonts w:ascii="Book Antiqua" w:eastAsia="Times New Roman" w:hAnsi="Book Antiqua"/>
          <w:sz w:val="24"/>
          <w:szCs w:val="24"/>
          <w:lang w:eastAsia="zh-CN"/>
        </w:rPr>
        <w:t>condition</w:t>
      </w:r>
      <w:r w:rsidR="005F4D1E">
        <w:rPr>
          <w:rFonts w:ascii="Book Antiqua" w:hAnsi="Book Antiqua" w:hint="eastAsia"/>
          <w:sz w:val="24"/>
          <w:szCs w:val="24"/>
          <w:lang w:eastAsia="zh-CN"/>
        </w:rPr>
        <w:t>s</w:t>
      </w:r>
      <w:r>
        <w:rPr>
          <w:rFonts w:ascii="Book Antiqua" w:eastAsia="Times New Roman" w:hAnsi="Book Antiqua"/>
          <w:sz w:val="24"/>
          <w:szCs w:val="24"/>
          <w:lang w:eastAsia="zh-CN"/>
        </w:rPr>
        <w:t xml:space="preserve">. </w:t>
      </w:r>
      <w:r w:rsidR="005F4D1E">
        <w:rPr>
          <w:rFonts w:ascii="Book Antiqua" w:eastAsia="Times New Roman" w:hAnsi="Book Antiqua"/>
          <w:sz w:val="24"/>
          <w:szCs w:val="24"/>
          <w:lang w:val="en-US" w:eastAsia="zh-CN"/>
        </w:rPr>
        <w:t>The</w:t>
      </w:r>
      <w:r w:rsidR="005F4D1E">
        <w:rPr>
          <w:rFonts w:ascii="Book Antiqua" w:eastAsia="Times New Roman" w:hAnsi="Book Antiqua"/>
          <w:sz w:val="24"/>
          <w:szCs w:val="24"/>
          <w:lang w:eastAsia="zh-CN"/>
        </w:rPr>
        <w:t xml:space="preserve"> </w:t>
      </w:r>
      <w:r>
        <w:rPr>
          <w:rFonts w:ascii="Book Antiqua" w:eastAsia="Times New Roman" w:hAnsi="Book Antiqua"/>
          <w:sz w:val="24"/>
          <w:szCs w:val="24"/>
          <w:lang w:eastAsia="zh-CN"/>
        </w:rPr>
        <w:t xml:space="preserve">enforcement was </w:t>
      </w:r>
      <w:r w:rsidR="005F4D1E">
        <w:rPr>
          <w:rFonts w:ascii="Book Antiqua" w:eastAsia="Times New Roman" w:hAnsi="Book Antiqua"/>
          <w:sz w:val="24"/>
          <w:szCs w:val="24"/>
          <w:lang w:val="en-US" w:eastAsia="zh-CN"/>
        </w:rPr>
        <w:t>growing efficient</w:t>
      </w:r>
      <w:r>
        <w:rPr>
          <w:rFonts w:ascii="Book Antiqua" w:eastAsia="Times New Roman" w:hAnsi="Book Antiqua"/>
          <w:sz w:val="24"/>
          <w:szCs w:val="24"/>
          <w:lang w:eastAsia="zh-CN"/>
        </w:rPr>
        <w:t>, as evidenced by the trial and imprisonment of white-collar crime perpetrators</w:t>
      </w:r>
      <w:r w:rsidR="005F4D1E">
        <w:rPr>
          <w:rFonts w:ascii="Book Antiqua" w:hAnsi="Book Antiqua" w:hint="eastAsia"/>
          <w:sz w:val="24"/>
          <w:szCs w:val="24"/>
          <w:lang w:eastAsia="zh-CN"/>
        </w:rPr>
        <w:t>.</w:t>
      </w:r>
      <w:r w:rsidR="005F4D1E">
        <w:rPr>
          <w:rFonts w:ascii="Book Antiqua" w:hAnsi="Book Antiqua"/>
          <w:sz w:val="24"/>
          <w:szCs w:val="24"/>
          <w:lang w:val="en-US" w:eastAsia="zh-CN"/>
        </w:rPr>
        <w:t xml:space="preserve"> This indicated</w:t>
      </w:r>
      <w:r w:rsidR="005F4D1E" w:rsidRPr="000B7D87">
        <w:rPr>
          <w:rFonts w:ascii="Book Antiqua" w:hAnsi="Book Antiqua"/>
          <w:sz w:val="24"/>
          <w:lang w:val="en-US"/>
        </w:rPr>
        <w:t xml:space="preserve"> t</w:t>
      </w:r>
      <w:r>
        <w:rPr>
          <w:rFonts w:ascii="Book Antiqua" w:eastAsia="Times New Roman" w:hAnsi="Book Antiqua"/>
          <w:sz w:val="24"/>
          <w:szCs w:val="24"/>
          <w:lang w:eastAsia="zh-CN"/>
        </w:rPr>
        <w:t xml:space="preserve">he more careful </w:t>
      </w:r>
      <w:r w:rsidR="005F4D1E">
        <w:rPr>
          <w:rFonts w:ascii="Book Antiqua" w:eastAsia="Times New Roman" w:hAnsi="Book Antiqua"/>
          <w:sz w:val="24"/>
          <w:szCs w:val="24"/>
          <w:lang w:val="en-US" w:eastAsia="zh-CN"/>
        </w:rPr>
        <w:t xml:space="preserve">law </w:t>
      </w:r>
      <w:r>
        <w:rPr>
          <w:rFonts w:ascii="Book Antiqua" w:eastAsia="Times New Roman" w:hAnsi="Book Antiqua"/>
          <w:sz w:val="24"/>
          <w:szCs w:val="24"/>
          <w:lang w:eastAsia="zh-CN"/>
        </w:rPr>
        <w:t>formation due to community participation</w:t>
      </w:r>
      <w:r w:rsidR="00911CF3">
        <w:rPr>
          <w:rFonts w:ascii="Book Antiqua" w:hAnsi="Book Antiqua" w:hint="eastAsia"/>
          <w:sz w:val="24"/>
          <w:szCs w:val="24"/>
          <w:lang w:eastAsia="zh-CN"/>
        </w:rPr>
        <w:t xml:space="preserve"> </w:t>
      </w:r>
      <w:r w:rsidR="00911CF3">
        <w:rPr>
          <w:rFonts w:ascii="Book Antiqua" w:hAnsi="Book Antiqua"/>
          <w:sz w:val="24"/>
          <w:szCs w:val="24"/>
          <w:lang w:val="en-US" w:eastAsia="zh-CN"/>
        </w:rPr>
        <w:t>because</w:t>
      </w:r>
      <w:r w:rsidR="00911CF3" w:rsidRPr="000B7D87">
        <w:rPr>
          <w:rFonts w:ascii="Book Antiqua" w:hAnsi="Book Antiqua"/>
          <w:sz w:val="24"/>
          <w:lang w:val="en-US"/>
        </w:rPr>
        <w:t xml:space="preserve"> </w:t>
      </w:r>
      <w:r>
        <w:rPr>
          <w:rFonts w:ascii="Book Antiqua" w:eastAsia="Times New Roman" w:hAnsi="Book Antiqua"/>
          <w:sz w:val="24"/>
          <w:szCs w:val="24"/>
          <w:lang w:eastAsia="zh-CN"/>
        </w:rPr>
        <w:t>the trials could be watched live</w:t>
      </w:r>
      <w:r>
        <w:rPr>
          <w:rFonts w:ascii="Book Antiqua" w:hAnsi="Book Antiqua"/>
          <w:sz w:val="24"/>
          <w:szCs w:val="24"/>
        </w:rPr>
        <w:t xml:space="preserve">. </w:t>
      </w:r>
    </w:p>
    <w:p w14:paraId="66E6F429" w14:textId="640FBAF4" w:rsidR="00BC422E" w:rsidRDefault="00B334F8">
      <w:pPr>
        <w:spacing w:after="0" w:line="360" w:lineRule="auto"/>
        <w:ind w:firstLine="720"/>
        <w:jc w:val="both"/>
        <w:rPr>
          <w:rFonts w:ascii="Book Antiqua" w:hAnsi="Book Antiqua"/>
          <w:sz w:val="24"/>
          <w:szCs w:val="24"/>
        </w:rPr>
      </w:pPr>
      <w:r>
        <w:rPr>
          <w:rFonts w:ascii="Book Antiqua" w:hAnsi="Book Antiqua"/>
          <w:sz w:val="24"/>
          <w:szCs w:val="24"/>
        </w:rPr>
        <w:t>The Founding Fathers realized that this newly independent state had to be characterized by a state of law</w:t>
      </w:r>
      <w:r w:rsidR="00911CF3">
        <w:rPr>
          <w:rFonts w:ascii="Book Antiqua" w:hAnsi="Book Antiqua" w:hint="eastAsia"/>
          <w:sz w:val="24"/>
          <w:szCs w:val="24"/>
          <w:lang w:eastAsia="zh-CN"/>
        </w:rPr>
        <w:t xml:space="preserve"> </w:t>
      </w:r>
      <w:r>
        <w:rPr>
          <w:rFonts w:ascii="Book Antiqua" w:hAnsi="Book Antiqua"/>
          <w:sz w:val="24"/>
          <w:szCs w:val="24"/>
        </w:rPr>
        <w:t>without abandoning its religious plurality. Th</w:t>
      </w:r>
      <w:r>
        <w:rPr>
          <w:rFonts w:ascii="Book Antiqua" w:hAnsi="Book Antiqua"/>
          <w:sz w:val="24"/>
          <w:szCs w:val="24"/>
        </w:rPr>
        <w:t xml:space="preserve">e axiology of the awareness of forming a legal and religious state is </w:t>
      </w:r>
      <w:r w:rsidR="00952970">
        <w:rPr>
          <w:rFonts w:ascii="Book Antiqua" w:hAnsi="Book Antiqua"/>
          <w:sz w:val="24"/>
          <w:szCs w:val="24"/>
          <w:lang w:val="en-US"/>
        </w:rPr>
        <w:t>stipulated</w:t>
      </w:r>
      <w:r w:rsidR="00952970">
        <w:rPr>
          <w:rFonts w:ascii="Book Antiqua" w:hAnsi="Book Antiqua"/>
          <w:sz w:val="24"/>
          <w:szCs w:val="24"/>
        </w:rPr>
        <w:t xml:space="preserve"> </w:t>
      </w:r>
      <w:r>
        <w:rPr>
          <w:rFonts w:ascii="Book Antiqua" w:hAnsi="Book Antiqua"/>
          <w:sz w:val="24"/>
          <w:szCs w:val="24"/>
        </w:rPr>
        <w:t xml:space="preserve">in </w:t>
      </w:r>
      <w:r w:rsidR="00952970">
        <w:rPr>
          <w:rFonts w:ascii="Book Antiqua" w:hAnsi="Book Antiqua"/>
          <w:sz w:val="24"/>
          <w:szCs w:val="24"/>
          <w:lang w:val="en-US"/>
        </w:rPr>
        <w:t xml:space="preserve">Article 1 of </w:t>
      </w:r>
      <w:r>
        <w:rPr>
          <w:rFonts w:ascii="Book Antiqua" w:hAnsi="Book Antiqua"/>
          <w:sz w:val="24"/>
          <w:szCs w:val="24"/>
        </w:rPr>
        <w:t>the 1945 Constitution</w:t>
      </w:r>
      <w:r w:rsidR="00952970">
        <w:rPr>
          <w:rFonts w:ascii="Book Antiqua" w:hAnsi="Book Antiqua" w:hint="eastAsia"/>
          <w:sz w:val="24"/>
          <w:szCs w:val="24"/>
          <w:lang w:eastAsia="zh-CN"/>
        </w:rPr>
        <w:t>.</w:t>
      </w:r>
      <w:r w:rsidR="00952970">
        <w:rPr>
          <w:rFonts w:ascii="Book Antiqua" w:hAnsi="Book Antiqua"/>
          <w:sz w:val="24"/>
          <w:szCs w:val="24"/>
          <w:lang w:val="en-US" w:eastAsia="zh-CN"/>
        </w:rPr>
        <w:t xml:space="preserve"> It states that </w:t>
      </w:r>
      <w:r>
        <w:rPr>
          <w:rFonts w:ascii="Book Antiqua" w:hAnsi="Book Antiqua"/>
          <w:sz w:val="24"/>
          <w:szCs w:val="24"/>
        </w:rPr>
        <w:t xml:space="preserve">Indonesia is the State of Law, </w:t>
      </w:r>
      <w:r w:rsidR="00952970">
        <w:rPr>
          <w:rFonts w:ascii="Book Antiqua" w:hAnsi="Book Antiqua"/>
          <w:sz w:val="24"/>
          <w:szCs w:val="24"/>
          <w:lang w:val="en-US"/>
        </w:rPr>
        <w:t>while</w:t>
      </w:r>
      <w:r w:rsidR="00952970">
        <w:rPr>
          <w:rFonts w:ascii="Book Antiqua" w:hAnsi="Book Antiqua"/>
          <w:sz w:val="24"/>
          <w:szCs w:val="24"/>
        </w:rPr>
        <w:t xml:space="preserve"> </w:t>
      </w:r>
      <w:r>
        <w:rPr>
          <w:rFonts w:ascii="Book Antiqua" w:hAnsi="Book Antiqua"/>
          <w:sz w:val="24"/>
          <w:szCs w:val="24"/>
        </w:rPr>
        <w:t xml:space="preserve">Article </w:t>
      </w:r>
      <w:r w:rsidR="00952970">
        <w:rPr>
          <w:rFonts w:ascii="Book Antiqua" w:hAnsi="Book Antiqua"/>
          <w:sz w:val="24"/>
          <w:szCs w:val="24"/>
        </w:rPr>
        <w:t xml:space="preserve">29 </w:t>
      </w:r>
      <w:r w:rsidR="00952970">
        <w:rPr>
          <w:rFonts w:ascii="Book Antiqua" w:hAnsi="Book Antiqua"/>
          <w:sz w:val="24"/>
          <w:szCs w:val="24"/>
          <w:lang w:val="en-US" w:eastAsia="zh-CN"/>
        </w:rPr>
        <w:t xml:space="preserve">mentions that </w:t>
      </w:r>
      <w:r w:rsidR="00952970">
        <w:rPr>
          <w:rFonts w:ascii="Book Antiqua" w:hAnsi="Book Antiqua"/>
          <w:sz w:val="24"/>
          <w:szCs w:val="24"/>
          <w:lang w:val="en-US"/>
        </w:rPr>
        <w:t>t</w:t>
      </w:r>
      <w:r>
        <w:rPr>
          <w:rFonts w:ascii="Book Antiqua" w:hAnsi="Book Antiqua"/>
          <w:sz w:val="24"/>
          <w:szCs w:val="24"/>
        </w:rPr>
        <w:t xml:space="preserve">he </w:t>
      </w:r>
      <w:r w:rsidR="00952970" w:rsidRPr="000B7D87">
        <w:rPr>
          <w:rFonts w:ascii="Book Antiqua" w:hAnsi="Book Antiqua"/>
          <w:sz w:val="24"/>
          <w:lang w:val="en-US"/>
        </w:rPr>
        <w:t>S</w:t>
      </w:r>
      <w:r>
        <w:rPr>
          <w:rFonts w:ascii="Book Antiqua" w:hAnsi="Book Antiqua"/>
          <w:sz w:val="24"/>
          <w:szCs w:val="24"/>
        </w:rPr>
        <w:t>tate is based on the One Godhead.</w:t>
      </w:r>
    </w:p>
    <w:p w14:paraId="4531A967" w14:textId="071B9F07" w:rsidR="00BC422E" w:rsidRDefault="00B334F8">
      <w:pPr>
        <w:spacing w:after="0" w:line="360" w:lineRule="auto"/>
        <w:ind w:firstLine="720"/>
        <w:jc w:val="both"/>
        <w:rPr>
          <w:rFonts w:ascii="Book Antiqua" w:hAnsi="Book Antiqua"/>
          <w:sz w:val="24"/>
          <w:szCs w:val="24"/>
        </w:rPr>
      </w:pPr>
      <w:r>
        <w:rPr>
          <w:rFonts w:ascii="Book Antiqua" w:hAnsi="Book Antiqua"/>
          <w:sz w:val="24"/>
          <w:szCs w:val="24"/>
        </w:rPr>
        <w:lastRenderedPageBreak/>
        <w:t xml:space="preserve"> Indonesia has consciously ordained itself since independence as a state of law</w:t>
      </w:r>
      <w:r w:rsidR="00952970">
        <w:rPr>
          <w:rFonts w:ascii="Book Antiqua" w:hAnsi="Book Antiqua"/>
          <w:sz w:val="24"/>
          <w:szCs w:val="24"/>
          <w:lang w:val="en-US"/>
        </w:rPr>
        <w:t>. T</w:t>
      </w:r>
      <w:r>
        <w:rPr>
          <w:rFonts w:ascii="Book Antiqua" w:hAnsi="Book Antiqua"/>
          <w:sz w:val="24"/>
          <w:szCs w:val="24"/>
        </w:rPr>
        <w:t>he people and government are subject to the rules of applicable law. Furthermore, this state is based on the One Godhead with the freedom to embrace recognized religions. Soe</w:t>
      </w:r>
      <w:r>
        <w:rPr>
          <w:rFonts w:ascii="Book Antiqua" w:hAnsi="Book Antiqua"/>
          <w:sz w:val="24"/>
          <w:szCs w:val="24"/>
        </w:rPr>
        <w:t>karno</w:t>
      </w:r>
      <w:r w:rsidR="003760C0">
        <w:rPr>
          <w:rFonts w:ascii="Book Antiqua" w:hAnsi="Book Antiqua" w:hint="eastAsia"/>
          <w:sz w:val="24"/>
          <w:szCs w:val="24"/>
          <w:lang w:eastAsia="zh-CN"/>
        </w:rPr>
        <w:t xml:space="preserve"> </w:t>
      </w:r>
      <w:r w:rsidR="003760C0">
        <w:rPr>
          <w:rFonts w:ascii="Book Antiqua" w:hAnsi="Book Antiqua"/>
          <w:sz w:val="24"/>
          <w:szCs w:val="24"/>
          <w:lang w:val="en-US" w:eastAsia="zh-CN"/>
        </w:rPr>
        <w:t>delivered a</w:t>
      </w:r>
      <w:r w:rsidR="003760C0" w:rsidRPr="000B7D87">
        <w:rPr>
          <w:rFonts w:ascii="Book Antiqua" w:hAnsi="Book Antiqua"/>
          <w:sz w:val="24"/>
          <w:lang w:val="en-US"/>
        </w:rPr>
        <w:t xml:space="preserve"> </w:t>
      </w:r>
      <w:r>
        <w:rPr>
          <w:rFonts w:ascii="Book Antiqua" w:hAnsi="Book Antiqua"/>
          <w:sz w:val="24"/>
          <w:szCs w:val="24"/>
        </w:rPr>
        <w:t>speech on June 1, 1945, before the Investigation Agency for Preparatory Efforts for Indonesian Independence</w:t>
      </w:r>
      <w:r w:rsidR="00952970">
        <w:rPr>
          <w:rFonts w:ascii="Book Antiqua" w:hAnsi="Book Antiqua"/>
          <w:sz w:val="24"/>
          <w:szCs w:val="24"/>
          <w:lang w:val="en-US"/>
        </w:rPr>
        <w:t xml:space="preserve"> (</w:t>
      </w:r>
      <w:r w:rsidR="003760C0">
        <w:rPr>
          <w:rFonts w:ascii="Book Antiqua" w:hAnsi="Book Antiqua"/>
          <w:sz w:val="24"/>
          <w:szCs w:val="24"/>
          <w:lang w:val="en-US"/>
        </w:rPr>
        <w:t>BPUPKI</w:t>
      </w:r>
      <w:r>
        <w:rPr>
          <w:rFonts w:ascii="Book Antiqua" w:hAnsi="Book Antiqua"/>
          <w:sz w:val="24"/>
          <w:szCs w:val="24"/>
        </w:rPr>
        <w:t>) session</w:t>
      </w:r>
      <w:r w:rsidR="003760C0">
        <w:rPr>
          <w:rFonts w:ascii="Book Antiqua" w:hAnsi="Book Antiqua" w:hint="eastAsia"/>
          <w:sz w:val="24"/>
          <w:szCs w:val="24"/>
          <w:lang w:eastAsia="zh-CN"/>
        </w:rPr>
        <w:t>.</w:t>
      </w:r>
      <w:r w:rsidR="003760C0">
        <w:rPr>
          <w:rFonts w:ascii="Book Antiqua" w:hAnsi="Book Antiqua"/>
          <w:sz w:val="24"/>
          <w:szCs w:val="24"/>
          <w:lang w:val="en-US" w:eastAsia="zh-CN"/>
        </w:rPr>
        <w:t xml:space="preserve"> This speech</w:t>
      </w:r>
      <w:r w:rsidR="003760C0" w:rsidRPr="000B7D87">
        <w:rPr>
          <w:rFonts w:ascii="Book Antiqua" w:hAnsi="Book Antiqua"/>
          <w:sz w:val="24"/>
          <w:lang w:val="en-US"/>
        </w:rPr>
        <w:t xml:space="preserve"> </w:t>
      </w:r>
      <w:r>
        <w:rPr>
          <w:rFonts w:ascii="Book Antiqua" w:hAnsi="Book Antiqua"/>
          <w:sz w:val="24"/>
          <w:szCs w:val="24"/>
        </w:rPr>
        <w:t xml:space="preserve">became a </w:t>
      </w:r>
      <w:r w:rsidR="003760C0">
        <w:rPr>
          <w:rFonts w:ascii="Book Antiqua" w:hAnsi="Book Antiqua"/>
          <w:sz w:val="24"/>
          <w:szCs w:val="24"/>
          <w:lang w:val="en-US"/>
        </w:rPr>
        <w:t>discussion</w:t>
      </w:r>
      <w:r>
        <w:rPr>
          <w:rFonts w:ascii="Book Antiqua" w:hAnsi="Book Antiqua"/>
          <w:sz w:val="24"/>
          <w:szCs w:val="24"/>
        </w:rPr>
        <w:t xml:space="preserve"> that the principle of God in the life of the nation was upheld; </w:t>
      </w:r>
    </w:p>
    <w:p w14:paraId="1D3CAC76" w14:textId="682440EE" w:rsidR="00BC422E" w:rsidRPr="000B7D87" w:rsidRDefault="00B334F8">
      <w:pPr>
        <w:spacing w:after="0" w:line="360" w:lineRule="auto"/>
        <w:ind w:left="567" w:right="424"/>
        <w:jc w:val="both"/>
        <w:rPr>
          <w:rFonts w:ascii="Book Antiqua" w:hAnsi="Book Antiqua"/>
          <w:i/>
          <w:sz w:val="24"/>
        </w:rPr>
      </w:pPr>
      <w:r w:rsidRPr="0097392F">
        <w:rPr>
          <w:rFonts w:ascii="Book Antiqua" w:hAnsi="Book Antiqua"/>
          <w:i/>
          <w:iCs/>
          <w:sz w:val="24"/>
          <w:szCs w:val="24"/>
        </w:rPr>
        <w:t>"</w:t>
      </w:r>
      <w:r w:rsidRPr="000B7D87">
        <w:rPr>
          <w:rFonts w:ascii="Book Antiqua" w:hAnsi="Book Antiqua"/>
          <w:i/>
          <w:sz w:val="24"/>
        </w:rPr>
        <w:t xml:space="preserve">Divine </w:t>
      </w:r>
      <w:r w:rsidRPr="000B7D87">
        <w:rPr>
          <w:rFonts w:ascii="Book Antiqua" w:hAnsi="Book Antiqua"/>
          <w:i/>
          <w:sz w:val="24"/>
        </w:rPr>
        <w:t xml:space="preserve">Principles! the Indonesian nation should not only have God, but every Indonesian should have God. Their own God. The Christians worship God according to the guidance of Jesus Christ, the Muslims according to the guidance of the Prophet Muhammad s.a.w, and </w:t>
      </w:r>
      <w:r w:rsidRPr="000B7D87">
        <w:rPr>
          <w:rFonts w:ascii="Book Antiqua" w:hAnsi="Book Antiqua"/>
          <w:i/>
          <w:sz w:val="24"/>
        </w:rPr>
        <w:t>the Buddhists perform their worship according to their books. Let us all have God. Indonesia should be a state where every people can worship their God freely. All people should have God. Culturally, it should be no "religious egoism</w:t>
      </w:r>
      <w:r w:rsidRPr="0097392F">
        <w:rPr>
          <w:rFonts w:ascii="Book Antiqua" w:hAnsi="Book Antiqua"/>
          <w:i/>
          <w:iCs/>
          <w:sz w:val="24"/>
          <w:szCs w:val="24"/>
        </w:rPr>
        <w:t>."</w:t>
      </w:r>
      <w:r w:rsidRPr="000B7D87">
        <w:rPr>
          <w:rFonts w:ascii="Book Antiqua" w:hAnsi="Book Antiqua"/>
          <w:i/>
          <w:sz w:val="24"/>
        </w:rPr>
        <w:t xml:space="preserve"> And Indonesia should</w:t>
      </w:r>
      <w:r w:rsidRPr="000B7D87">
        <w:rPr>
          <w:rFonts w:ascii="Book Antiqua" w:hAnsi="Book Antiqua"/>
          <w:i/>
          <w:sz w:val="24"/>
        </w:rPr>
        <w:t xml:space="preserve"> be a God-fearing state</w:t>
      </w:r>
      <w:r w:rsidRPr="0097392F">
        <w:rPr>
          <w:rFonts w:ascii="Book Antiqua" w:hAnsi="Book Antiqua"/>
          <w:i/>
          <w:iCs/>
          <w:sz w:val="24"/>
          <w:szCs w:val="24"/>
        </w:rPr>
        <w:t>".</w:t>
      </w:r>
      <w:r w:rsidRPr="000B7D87">
        <w:rPr>
          <w:rStyle w:val="FootnoteReference"/>
          <w:rFonts w:ascii="Book Antiqua" w:hAnsi="Book Antiqua"/>
          <w:i/>
          <w:sz w:val="24"/>
        </w:rPr>
        <w:footnoteReference w:id="4"/>
      </w:r>
      <w:r w:rsidRPr="000B7D87">
        <w:rPr>
          <w:rFonts w:ascii="Book Antiqua" w:hAnsi="Book Antiqua"/>
          <w:i/>
          <w:sz w:val="24"/>
        </w:rPr>
        <w:t xml:space="preserve"> </w:t>
      </w:r>
    </w:p>
    <w:p w14:paraId="3BB0EEC1" w14:textId="19B9E724" w:rsidR="00BC422E" w:rsidRDefault="00B334F8">
      <w:pPr>
        <w:spacing w:after="0" w:line="360" w:lineRule="auto"/>
        <w:ind w:firstLine="720"/>
        <w:jc w:val="both"/>
        <w:rPr>
          <w:rFonts w:ascii="Book Antiqua" w:hAnsi="Book Antiqua"/>
          <w:sz w:val="24"/>
          <w:szCs w:val="24"/>
          <w:lang w:val="en-US"/>
        </w:rPr>
      </w:pPr>
      <w:r>
        <w:rPr>
          <w:rFonts w:ascii="Book Antiqua" w:hAnsi="Book Antiqua"/>
          <w:sz w:val="24"/>
          <w:szCs w:val="24"/>
          <w:lang w:val="en-US"/>
        </w:rPr>
        <w:t xml:space="preserve">As a divinity state, Indonesia guarantees that all recognized religions develop, including expressions protected by laws and regulations. The expression of religious freedom has spread through the formation of </w:t>
      </w:r>
      <w:r w:rsidR="003760C0">
        <w:rPr>
          <w:rFonts w:ascii="Book Antiqua" w:hAnsi="Book Antiqua"/>
          <w:sz w:val="24"/>
          <w:szCs w:val="24"/>
          <w:lang w:val="en-US"/>
        </w:rPr>
        <w:t xml:space="preserve">central and regional </w:t>
      </w:r>
      <w:r>
        <w:rPr>
          <w:rFonts w:ascii="Book Antiqua" w:hAnsi="Book Antiqua"/>
          <w:sz w:val="24"/>
          <w:szCs w:val="24"/>
          <w:lang w:val="en-US"/>
        </w:rPr>
        <w:t xml:space="preserve">legislation. </w:t>
      </w:r>
      <w:r w:rsidR="003760C0">
        <w:rPr>
          <w:rFonts w:ascii="Book Antiqua" w:hAnsi="Book Antiqua"/>
          <w:sz w:val="24"/>
          <w:szCs w:val="24"/>
          <w:lang w:val="en-US"/>
        </w:rPr>
        <w:t>Subsequently</w:t>
      </w:r>
      <w:r>
        <w:rPr>
          <w:rFonts w:ascii="Book Antiqua" w:hAnsi="Book Antiqua"/>
          <w:sz w:val="24"/>
          <w:szCs w:val="24"/>
          <w:lang w:val="en-US"/>
        </w:rPr>
        <w:t xml:space="preserve">, legislation with the nuances of certain religious norms emerged, especially </w:t>
      </w:r>
      <w:r w:rsidR="003760C0">
        <w:rPr>
          <w:rFonts w:ascii="Book Antiqua" w:hAnsi="Book Antiqua"/>
          <w:sz w:val="24"/>
          <w:szCs w:val="24"/>
          <w:lang w:val="en-US"/>
        </w:rPr>
        <w:t xml:space="preserve">in </w:t>
      </w:r>
      <w:r>
        <w:rPr>
          <w:rFonts w:ascii="Book Antiqua" w:hAnsi="Book Antiqua"/>
          <w:sz w:val="24"/>
          <w:szCs w:val="24"/>
          <w:lang w:val="en-US"/>
        </w:rPr>
        <w:t>Islam.</w:t>
      </w:r>
    </w:p>
    <w:p w14:paraId="0DC42B52" w14:textId="77777777" w:rsidR="00BC422E" w:rsidRDefault="00B334F8">
      <w:pPr>
        <w:spacing w:after="0" w:line="240" w:lineRule="auto"/>
        <w:ind w:left="284"/>
        <w:jc w:val="center"/>
        <w:rPr>
          <w:rFonts w:ascii="Book Antiqua" w:hAnsi="Book Antiqua"/>
          <w:sz w:val="24"/>
          <w:szCs w:val="24"/>
        </w:rPr>
      </w:pPr>
      <w:r>
        <w:rPr>
          <w:rFonts w:ascii="Book Antiqua" w:hAnsi="Book Antiqua"/>
          <w:sz w:val="24"/>
          <w:szCs w:val="24"/>
        </w:rPr>
        <w:t>Legislation with the nuances of Islamic religious norms from post-independence to pre-reform</w:t>
      </w:r>
    </w:p>
    <w:tbl>
      <w:tblPr>
        <w:tblStyle w:val="LightShading"/>
        <w:tblW w:w="7654" w:type="dxa"/>
        <w:tblInd w:w="687" w:type="dxa"/>
        <w:tblLook w:val="04A0" w:firstRow="1" w:lastRow="0" w:firstColumn="1" w:lastColumn="0" w:noHBand="0" w:noVBand="1"/>
      </w:tblPr>
      <w:tblGrid>
        <w:gridCol w:w="550"/>
        <w:gridCol w:w="1891"/>
        <w:gridCol w:w="2119"/>
        <w:gridCol w:w="3094"/>
      </w:tblGrid>
      <w:tr w:rsidR="00DB6058" w14:paraId="2338A0AB" w14:textId="77777777" w:rsidTr="00DB60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tcPr>
          <w:p w14:paraId="39BEAE06" w14:textId="77777777" w:rsidR="00BC422E" w:rsidRPr="000B7D87" w:rsidRDefault="00B334F8">
            <w:pPr>
              <w:spacing w:after="0" w:line="240" w:lineRule="auto"/>
              <w:jc w:val="both"/>
              <w:rPr>
                <w:rFonts w:ascii="Book Antiqua" w:hAnsi="Book Antiqua"/>
                <w:color w:val="auto"/>
                <w:sz w:val="24"/>
                <w:lang w:val="en-US"/>
              </w:rPr>
            </w:pPr>
            <w:r>
              <w:rPr>
                <w:rFonts w:ascii="Book Antiqua" w:hAnsi="Book Antiqua"/>
                <w:color w:val="auto"/>
                <w:sz w:val="24"/>
                <w:szCs w:val="24"/>
                <w:lang w:val="en-US"/>
              </w:rPr>
              <w:t>No</w:t>
            </w:r>
          </w:p>
        </w:tc>
        <w:tc>
          <w:tcPr>
            <w:tcW w:w="1891" w:type="dxa"/>
          </w:tcPr>
          <w:p w14:paraId="6326EFB9" w14:textId="77777777" w:rsidR="00BC422E" w:rsidRPr="000B7D87" w:rsidRDefault="00B334F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color w:val="auto"/>
                <w:sz w:val="24"/>
                <w:lang w:val="en-US"/>
              </w:rPr>
            </w:pPr>
            <w:r>
              <w:rPr>
                <w:rFonts w:ascii="Book Antiqua" w:hAnsi="Book Antiqua"/>
                <w:color w:val="auto"/>
                <w:sz w:val="24"/>
                <w:szCs w:val="24"/>
                <w:lang w:val="en-US"/>
              </w:rPr>
              <w:t>Type</w:t>
            </w:r>
          </w:p>
        </w:tc>
        <w:tc>
          <w:tcPr>
            <w:tcW w:w="2119" w:type="dxa"/>
          </w:tcPr>
          <w:p w14:paraId="67C77A59" w14:textId="77777777" w:rsidR="00BC422E" w:rsidRPr="000B7D87" w:rsidRDefault="00B334F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color w:val="auto"/>
                <w:sz w:val="24"/>
                <w:lang w:val="en-US"/>
              </w:rPr>
            </w:pPr>
            <w:r>
              <w:rPr>
                <w:rFonts w:ascii="Book Antiqua" w:hAnsi="Book Antiqua"/>
                <w:color w:val="auto"/>
                <w:sz w:val="24"/>
                <w:szCs w:val="24"/>
                <w:lang w:val="en-US"/>
              </w:rPr>
              <w:t>No/Year</w:t>
            </w:r>
          </w:p>
        </w:tc>
        <w:tc>
          <w:tcPr>
            <w:tcW w:w="3094" w:type="dxa"/>
          </w:tcPr>
          <w:p w14:paraId="6AADA8FB" w14:textId="77777777" w:rsidR="00BC422E" w:rsidRPr="000B7D87" w:rsidRDefault="00B334F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color w:val="auto"/>
                <w:sz w:val="24"/>
                <w:lang w:val="en-US"/>
              </w:rPr>
            </w:pPr>
            <w:r>
              <w:rPr>
                <w:rFonts w:ascii="Book Antiqua" w:hAnsi="Book Antiqua"/>
                <w:color w:val="auto"/>
                <w:sz w:val="24"/>
                <w:szCs w:val="24"/>
                <w:lang w:val="en-US"/>
              </w:rPr>
              <w:t>Content</w:t>
            </w:r>
          </w:p>
        </w:tc>
      </w:tr>
      <w:tr w:rsidR="00DB6058" w14:paraId="4D642E7F" w14:textId="77777777" w:rsidTr="00DB6058">
        <w:tc>
          <w:tcPr>
            <w:cnfStyle w:val="001000000000" w:firstRow="0" w:lastRow="0" w:firstColumn="1" w:lastColumn="0" w:oddVBand="0" w:evenVBand="0" w:oddHBand="0" w:evenHBand="0" w:firstRowFirstColumn="0" w:firstRowLastColumn="0" w:lastRowFirstColumn="0" w:lastRowLastColumn="0"/>
            <w:tcW w:w="550" w:type="dxa"/>
            <w:tcBorders>
              <w:left w:val="nil"/>
              <w:right w:val="nil"/>
            </w:tcBorders>
            <w:shd w:val="clear" w:color="auto" w:fill="C0C0C0" w:themeFill="text1" w:themeFillTint="3F"/>
          </w:tcPr>
          <w:p w14:paraId="4E7880C9" w14:textId="77777777" w:rsidR="00BC422E" w:rsidRDefault="00B334F8">
            <w:pPr>
              <w:spacing w:after="0" w:line="240" w:lineRule="auto"/>
              <w:jc w:val="center"/>
              <w:rPr>
                <w:rFonts w:ascii="Book Antiqua" w:hAnsi="Book Antiqua"/>
                <w:color w:val="auto"/>
                <w:sz w:val="24"/>
                <w:szCs w:val="24"/>
                <w:lang w:val="en-US"/>
              </w:rPr>
            </w:pPr>
            <w:r>
              <w:rPr>
                <w:rFonts w:ascii="Book Antiqua" w:hAnsi="Book Antiqua"/>
                <w:b w:val="0"/>
                <w:bCs w:val="0"/>
                <w:color w:val="auto"/>
                <w:sz w:val="24"/>
                <w:szCs w:val="24"/>
                <w:lang w:val="en-US"/>
              </w:rPr>
              <w:t>1</w:t>
            </w:r>
          </w:p>
        </w:tc>
        <w:tc>
          <w:tcPr>
            <w:tcW w:w="1891" w:type="dxa"/>
            <w:tcBorders>
              <w:right w:val="nil"/>
            </w:tcBorders>
            <w:shd w:val="clear" w:color="auto" w:fill="C0C0C0" w:themeFill="text1" w:themeFillTint="3F"/>
          </w:tcPr>
          <w:p w14:paraId="7FF16F7D" w14:textId="77777777" w:rsidR="00BC422E" w:rsidRDefault="00B334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4"/>
                <w:szCs w:val="24"/>
                <w:lang w:val="en-US"/>
              </w:rPr>
            </w:pPr>
            <w:r>
              <w:rPr>
                <w:rFonts w:ascii="Book Antiqua" w:hAnsi="Book Antiqua"/>
                <w:color w:val="auto"/>
                <w:sz w:val="24"/>
                <w:szCs w:val="24"/>
                <w:lang w:val="en-US"/>
              </w:rPr>
              <w:t xml:space="preserve">Minister of </w:t>
            </w:r>
            <w:r>
              <w:rPr>
                <w:rFonts w:ascii="Book Antiqua" w:hAnsi="Book Antiqua"/>
                <w:color w:val="auto"/>
                <w:sz w:val="24"/>
                <w:szCs w:val="24"/>
                <w:lang w:val="en-US"/>
              </w:rPr>
              <w:t>Religion Regulation</w:t>
            </w:r>
          </w:p>
        </w:tc>
        <w:tc>
          <w:tcPr>
            <w:tcW w:w="2119" w:type="dxa"/>
            <w:tcBorders>
              <w:right w:val="nil"/>
            </w:tcBorders>
            <w:shd w:val="clear" w:color="auto" w:fill="C0C0C0" w:themeFill="text1" w:themeFillTint="3F"/>
          </w:tcPr>
          <w:p w14:paraId="6C4F11C2" w14:textId="77777777" w:rsidR="00BC422E" w:rsidRDefault="00B334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4"/>
                <w:szCs w:val="24"/>
                <w:lang w:val="en-US"/>
              </w:rPr>
            </w:pPr>
            <w:r>
              <w:rPr>
                <w:rFonts w:ascii="Book Antiqua" w:hAnsi="Book Antiqua"/>
                <w:color w:val="auto"/>
                <w:sz w:val="24"/>
                <w:szCs w:val="24"/>
                <w:lang w:val="en-US"/>
              </w:rPr>
              <w:t>4 and 5 of 1968</w:t>
            </w:r>
          </w:p>
        </w:tc>
        <w:tc>
          <w:tcPr>
            <w:tcW w:w="3094" w:type="dxa"/>
            <w:tcBorders>
              <w:right w:val="nil"/>
            </w:tcBorders>
            <w:shd w:val="clear" w:color="auto" w:fill="C0C0C0" w:themeFill="text1" w:themeFillTint="3F"/>
          </w:tcPr>
          <w:p w14:paraId="3069295A" w14:textId="0BE522BA" w:rsidR="00BC422E" w:rsidRDefault="00B334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4"/>
                <w:szCs w:val="24"/>
                <w:lang w:val="en-US"/>
              </w:rPr>
            </w:pPr>
            <w:r>
              <w:rPr>
                <w:rFonts w:ascii="Book Antiqua" w:hAnsi="Book Antiqua"/>
                <w:color w:val="auto"/>
                <w:sz w:val="24"/>
                <w:szCs w:val="24"/>
                <w:lang w:val="en-US"/>
              </w:rPr>
              <w:t>Establish</w:t>
            </w:r>
            <w:r w:rsidR="004468E5">
              <w:rPr>
                <w:rFonts w:ascii="Book Antiqua" w:hAnsi="Book Antiqua"/>
                <w:color w:val="auto"/>
                <w:sz w:val="24"/>
                <w:szCs w:val="24"/>
                <w:lang w:val="en-US"/>
              </w:rPr>
              <w:t xml:space="preserve">ing </w:t>
            </w:r>
            <w:r>
              <w:rPr>
                <w:rFonts w:ascii="Book Antiqua" w:hAnsi="Book Antiqua"/>
                <w:color w:val="auto"/>
                <w:sz w:val="24"/>
                <w:szCs w:val="24"/>
                <w:lang w:val="en-US"/>
              </w:rPr>
              <w:t>the Amil Zakat and Baitul Mal Agency at the central, provincial, and regional levels (implementation is postponed)</w:t>
            </w:r>
          </w:p>
        </w:tc>
      </w:tr>
      <w:tr w:rsidR="00DB6058" w14:paraId="297C351E" w14:textId="77777777" w:rsidTr="00DB6058">
        <w:tc>
          <w:tcPr>
            <w:cnfStyle w:val="001000000000" w:firstRow="0" w:lastRow="0" w:firstColumn="1" w:lastColumn="0" w:oddVBand="0" w:evenVBand="0" w:oddHBand="0" w:evenHBand="0" w:firstRowFirstColumn="0" w:firstRowLastColumn="0" w:lastRowFirstColumn="0" w:lastRowLastColumn="0"/>
            <w:tcW w:w="550" w:type="dxa"/>
          </w:tcPr>
          <w:p w14:paraId="17589EF2" w14:textId="77777777" w:rsidR="00BC422E" w:rsidRDefault="00B334F8">
            <w:pPr>
              <w:spacing w:after="0" w:line="240" w:lineRule="auto"/>
              <w:jc w:val="center"/>
              <w:rPr>
                <w:rFonts w:ascii="Book Antiqua" w:hAnsi="Book Antiqua"/>
                <w:color w:val="auto"/>
                <w:sz w:val="24"/>
                <w:szCs w:val="24"/>
                <w:lang w:val="en-US"/>
              </w:rPr>
            </w:pPr>
            <w:r>
              <w:rPr>
                <w:rFonts w:ascii="Book Antiqua" w:hAnsi="Book Antiqua"/>
                <w:b w:val="0"/>
                <w:bCs w:val="0"/>
                <w:color w:val="auto"/>
                <w:sz w:val="24"/>
                <w:szCs w:val="24"/>
                <w:lang w:val="en-US"/>
              </w:rPr>
              <w:t>2</w:t>
            </w:r>
          </w:p>
        </w:tc>
        <w:tc>
          <w:tcPr>
            <w:tcW w:w="1891" w:type="dxa"/>
          </w:tcPr>
          <w:p w14:paraId="3DD67777" w14:textId="77777777" w:rsidR="00BC422E" w:rsidRDefault="00B334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4"/>
                <w:szCs w:val="24"/>
                <w:lang w:val="en-US"/>
              </w:rPr>
            </w:pPr>
            <w:r>
              <w:rPr>
                <w:rFonts w:ascii="Book Antiqua" w:hAnsi="Book Antiqua"/>
                <w:color w:val="auto"/>
                <w:sz w:val="24"/>
                <w:szCs w:val="24"/>
                <w:lang w:val="en-US"/>
              </w:rPr>
              <w:t>Law</w:t>
            </w:r>
          </w:p>
        </w:tc>
        <w:tc>
          <w:tcPr>
            <w:tcW w:w="2119" w:type="dxa"/>
          </w:tcPr>
          <w:p w14:paraId="67B1E9FE" w14:textId="77777777" w:rsidR="00BC422E" w:rsidRDefault="00B334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4"/>
                <w:szCs w:val="24"/>
                <w:lang w:val="en-US"/>
              </w:rPr>
            </w:pPr>
            <w:r>
              <w:rPr>
                <w:rFonts w:ascii="Book Antiqua" w:hAnsi="Book Antiqua"/>
                <w:color w:val="auto"/>
                <w:sz w:val="24"/>
                <w:szCs w:val="24"/>
                <w:lang w:val="en-US"/>
              </w:rPr>
              <w:t>1 of 1974</w:t>
            </w:r>
          </w:p>
        </w:tc>
        <w:tc>
          <w:tcPr>
            <w:tcW w:w="3094" w:type="dxa"/>
          </w:tcPr>
          <w:p w14:paraId="2F6AA657" w14:textId="77777777" w:rsidR="00BC422E" w:rsidRDefault="00B334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4"/>
                <w:szCs w:val="24"/>
                <w:lang w:val="en-US"/>
              </w:rPr>
            </w:pPr>
            <w:r>
              <w:rPr>
                <w:rFonts w:ascii="Book Antiqua" w:hAnsi="Book Antiqua"/>
                <w:color w:val="auto"/>
                <w:sz w:val="24"/>
                <w:szCs w:val="24"/>
                <w:lang w:val="en-US"/>
              </w:rPr>
              <w:t>Marriage based on religion</w:t>
            </w:r>
          </w:p>
        </w:tc>
      </w:tr>
      <w:tr w:rsidR="00DB6058" w14:paraId="62B441F5" w14:textId="77777777" w:rsidTr="00DB6058">
        <w:tc>
          <w:tcPr>
            <w:cnfStyle w:val="001000000000" w:firstRow="0" w:lastRow="0" w:firstColumn="1" w:lastColumn="0" w:oddVBand="0" w:evenVBand="0" w:oddHBand="0" w:evenHBand="0" w:firstRowFirstColumn="0" w:firstRowLastColumn="0" w:lastRowFirstColumn="0" w:lastRowLastColumn="0"/>
            <w:tcW w:w="550" w:type="dxa"/>
            <w:tcBorders>
              <w:left w:val="nil"/>
              <w:right w:val="nil"/>
            </w:tcBorders>
            <w:shd w:val="clear" w:color="auto" w:fill="C0C0C0" w:themeFill="text1" w:themeFillTint="3F"/>
          </w:tcPr>
          <w:p w14:paraId="1D0E8DC0" w14:textId="77777777" w:rsidR="00BC422E" w:rsidRDefault="00B334F8">
            <w:pPr>
              <w:spacing w:after="0" w:line="240" w:lineRule="auto"/>
              <w:jc w:val="center"/>
              <w:rPr>
                <w:rFonts w:ascii="Book Antiqua" w:hAnsi="Book Antiqua"/>
                <w:color w:val="auto"/>
                <w:sz w:val="24"/>
                <w:szCs w:val="24"/>
                <w:lang w:val="en-US"/>
              </w:rPr>
            </w:pPr>
            <w:r>
              <w:rPr>
                <w:rFonts w:ascii="Book Antiqua" w:hAnsi="Book Antiqua"/>
                <w:b w:val="0"/>
                <w:bCs w:val="0"/>
                <w:color w:val="auto"/>
                <w:sz w:val="24"/>
                <w:szCs w:val="24"/>
                <w:lang w:val="en-US"/>
              </w:rPr>
              <w:t>3</w:t>
            </w:r>
          </w:p>
        </w:tc>
        <w:tc>
          <w:tcPr>
            <w:tcW w:w="1891" w:type="dxa"/>
            <w:tcBorders>
              <w:right w:val="nil"/>
            </w:tcBorders>
            <w:shd w:val="clear" w:color="auto" w:fill="C0C0C0" w:themeFill="text1" w:themeFillTint="3F"/>
          </w:tcPr>
          <w:p w14:paraId="5260CE06" w14:textId="77777777" w:rsidR="00BC422E" w:rsidRDefault="00B334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4"/>
                <w:szCs w:val="24"/>
                <w:lang w:val="en-US"/>
              </w:rPr>
            </w:pPr>
            <w:r>
              <w:rPr>
                <w:rFonts w:ascii="Book Antiqua" w:hAnsi="Book Antiqua"/>
                <w:color w:val="auto"/>
                <w:sz w:val="24"/>
                <w:szCs w:val="24"/>
                <w:lang w:val="en-US"/>
              </w:rPr>
              <w:t>Law</w:t>
            </w:r>
          </w:p>
        </w:tc>
        <w:tc>
          <w:tcPr>
            <w:tcW w:w="2119" w:type="dxa"/>
            <w:tcBorders>
              <w:right w:val="nil"/>
            </w:tcBorders>
            <w:shd w:val="clear" w:color="auto" w:fill="C0C0C0" w:themeFill="text1" w:themeFillTint="3F"/>
          </w:tcPr>
          <w:p w14:paraId="66CC9CC3" w14:textId="77777777" w:rsidR="00BC422E" w:rsidRDefault="00B334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4"/>
                <w:szCs w:val="24"/>
                <w:lang w:val="en-US"/>
              </w:rPr>
            </w:pPr>
            <w:r>
              <w:rPr>
                <w:rFonts w:ascii="Book Antiqua" w:hAnsi="Book Antiqua"/>
                <w:color w:val="auto"/>
                <w:sz w:val="24"/>
                <w:szCs w:val="24"/>
                <w:lang w:val="en-US"/>
              </w:rPr>
              <w:t>7 of 1989</w:t>
            </w:r>
          </w:p>
        </w:tc>
        <w:tc>
          <w:tcPr>
            <w:tcW w:w="3094" w:type="dxa"/>
            <w:tcBorders>
              <w:right w:val="nil"/>
            </w:tcBorders>
            <w:shd w:val="clear" w:color="auto" w:fill="C0C0C0" w:themeFill="text1" w:themeFillTint="3F"/>
          </w:tcPr>
          <w:p w14:paraId="52A6C3D9" w14:textId="77777777" w:rsidR="00BC422E" w:rsidRDefault="00B334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4"/>
                <w:szCs w:val="24"/>
                <w:lang w:val="en-US"/>
              </w:rPr>
            </w:pPr>
            <w:r>
              <w:rPr>
                <w:rFonts w:ascii="Book Antiqua" w:hAnsi="Book Antiqua"/>
                <w:color w:val="auto"/>
                <w:sz w:val="24"/>
                <w:szCs w:val="24"/>
                <w:lang w:val="en-US"/>
              </w:rPr>
              <w:t>Religious Court</w:t>
            </w:r>
          </w:p>
        </w:tc>
      </w:tr>
      <w:tr w:rsidR="00DB6058" w14:paraId="1E06D1F9" w14:textId="77777777" w:rsidTr="00DB6058">
        <w:tc>
          <w:tcPr>
            <w:cnfStyle w:val="001000000000" w:firstRow="0" w:lastRow="0" w:firstColumn="1" w:lastColumn="0" w:oddVBand="0" w:evenVBand="0" w:oddHBand="0" w:evenHBand="0" w:firstRowFirstColumn="0" w:firstRowLastColumn="0" w:lastRowFirstColumn="0" w:lastRowLastColumn="0"/>
            <w:tcW w:w="550" w:type="dxa"/>
          </w:tcPr>
          <w:p w14:paraId="385343F3" w14:textId="77777777" w:rsidR="00BC422E" w:rsidRDefault="00B334F8">
            <w:pPr>
              <w:spacing w:after="0" w:line="240" w:lineRule="auto"/>
              <w:jc w:val="center"/>
              <w:rPr>
                <w:rFonts w:ascii="Book Antiqua" w:hAnsi="Book Antiqua"/>
                <w:color w:val="auto"/>
                <w:sz w:val="24"/>
                <w:szCs w:val="24"/>
                <w:lang w:val="en-US"/>
              </w:rPr>
            </w:pPr>
            <w:r>
              <w:rPr>
                <w:rFonts w:ascii="Book Antiqua" w:hAnsi="Book Antiqua"/>
                <w:b w:val="0"/>
                <w:bCs w:val="0"/>
                <w:color w:val="auto"/>
                <w:sz w:val="24"/>
                <w:szCs w:val="24"/>
                <w:lang w:val="en-US"/>
              </w:rPr>
              <w:t>4</w:t>
            </w:r>
          </w:p>
        </w:tc>
        <w:tc>
          <w:tcPr>
            <w:tcW w:w="1891" w:type="dxa"/>
          </w:tcPr>
          <w:p w14:paraId="6D6282FD" w14:textId="77777777" w:rsidR="00BC422E" w:rsidRDefault="00B334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4"/>
                <w:szCs w:val="24"/>
                <w:lang w:val="en-US"/>
              </w:rPr>
            </w:pPr>
            <w:r>
              <w:rPr>
                <w:rFonts w:ascii="Book Antiqua" w:hAnsi="Book Antiqua"/>
                <w:color w:val="auto"/>
                <w:sz w:val="24"/>
                <w:szCs w:val="24"/>
                <w:lang w:val="en-US"/>
              </w:rPr>
              <w:t>Presidential Instruction</w:t>
            </w:r>
          </w:p>
        </w:tc>
        <w:tc>
          <w:tcPr>
            <w:tcW w:w="2119" w:type="dxa"/>
          </w:tcPr>
          <w:p w14:paraId="77480936" w14:textId="77777777" w:rsidR="00BC422E" w:rsidRDefault="00B334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4"/>
                <w:szCs w:val="24"/>
                <w:lang w:val="en-US"/>
              </w:rPr>
            </w:pPr>
            <w:r>
              <w:rPr>
                <w:rFonts w:ascii="Book Antiqua" w:hAnsi="Book Antiqua"/>
                <w:color w:val="auto"/>
                <w:sz w:val="24"/>
                <w:szCs w:val="24"/>
                <w:lang w:val="en-US"/>
              </w:rPr>
              <w:t>1 of 1991</w:t>
            </w:r>
          </w:p>
        </w:tc>
        <w:tc>
          <w:tcPr>
            <w:tcW w:w="3094" w:type="dxa"/>
          </w:tcPr>
          <w:p w14:paraId="21964CA3" w14:textId="77777777" w:rsidR="00BC422E" w:rsidRDefault="00B334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4"/>
                <w:szCs w:val="24"/>
                <w:lang w:val="en-US"/>
              </w:rPr>
            </w:pPr>
            <w:r>
              <w:rPr>
                <w:rFonts w:ascii="Book Antiqua" w:hAnsi="Book Antiqua"/>
                <w:color w:val="auto"/>
                <w:sz w:val="24"/>
                <w:szCs w:val="24"/>
                <w:lang w:val="en-US"/>
              </w:rPr>
              <w:t>Islamic Law Compilation</w:t>
            </w:r>
          </w:p>
        </w:tc>
      </w:tr>
      <w:tr w:rsidR="00DB6058" w14:paraId="1EEADA4D" w14:textId="77777777" w:rsidTr="00DB6058">
        <w:tc>
          <w:tcPr>
            <w:cnfStyle w:val="001000000000" w:firstRow="0" w:lastRow="0" w:firstColumn="1" w:lastColumn="0" w:oddVBand="0" w:evenVBand="0" w:oddHBand="0" w:evenHBand="0" w:firstRowFirstColumn="0" w:firstRowLastColumn="0" w:lastRowFirstColumn="0" w:lastRowLastColumn="0"/>
            <w:tcW w:w="550" w:type="dxa"/>
            <w:tcBorders>
              <w:left w:val="nil"/>
              <w:right w:val="nil"/>
            </w:tcBorders>
            <w:shd w:val="clear" w:color="auto" w:fill="C0C0C0" w:themeFill="text1" w:themeFillTint="3F"/>
          </w:tcPr>
          <w:p w14:paraId="06B1FF3F" w14:textId="77777777" w:rsidR="00BC422E" w:rsidRDefault="00B334F8">
            <w:pPr>
              <w:spacing w:after="0" w:line="240" w:lineRule="auto"/>
              <w:jc w:val="center"/>
              <w:rPr>
                <w:rFonts w:ascii="Book Antiqua" w:hAnsi="Book Antiqua"/>
                <w:color w:val="auto"/>
                <w:sz w:val="24"/>
                <w:szCs w:val="24"/>
                <w:lang w:val="en-US"/>
              </w:rPr>
            </w:pPr>
            <w:r>
              <w:rPr>
                <w:rFonts w:ascii="Book Antiqua" w:hAnsi="Book Antiqua"/>
                <w:b w:val="0"/>
                <w:bCs w:val="0"/>
                <w:color w:val="auto"/>
                <w:sz w:val="24"/>
                <w:szCs w:val="24"/>
                <w:lang w:val="en-US"/>
              </w:rPr>
              <w:t>5</w:t>
            </w:r>
          </w:p>
        </w:tc>
        <w:tc>
          <w:tcPr>
            <w:tcW w:w="1891" w:type="dxa"/>
            <w:tcBorders>
              <w:right w:val="nil"/>
            </w:tcBorders>
            <w:shd w:val="clear" w:color="auto" w:fill="C0C0C0" w:themeFill="text1" w:themeFillTint="3F"/>
          </w:tcPr>
          <w:p w14:paraId="7599D9CB" w14:textId="77777777" w:rsidR="00BC422E" w:rsidRDefault="00B334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4"/>
                <w:szCs w:val="24"/>
                <w:lang w:val="en-US"/>
              </w:rPr>
            </w:pPr>
            <w:r>
              <w:rPr>
                <w:rFonts w:ascii="Book Antiqua" w:hAnsi="Book Antiqua"/>
                <w:color w:val="auto"/>
                <w:sz w:val="24"/>
                <w:szCs w:val="24"/>
                <w:lang w:val="en-US"/>
              </w:rPr>
              <w:t>Law</w:t>
            </w:r>
          </w:p>
        </w:tc>
        <w:tc>
          <w:tcPr>
            <w:tcW w:w="2119" w:type="dxa"/>
            <w:tcBorders>
              <w:right w:val="nil"/>
            </w:tcBorders>
            <w:shd w:val="clear" w:color="auto" w:fill="C0C0C0" w:themeFill="text1" w:themeFillTint="3F"/>
          </w:tcPr>
          <w:p w14:paraId="2A452CA5" w14:textId="77777777" w:rsidR="00BC422E" w:rsidRDefault="00B334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4"/>
                <w:szCs w:val="24"/>
                <w:lang w:val="en-US"/>
              </w:rPr>
            </w:pPr>
            <w:r>
              <w:rPr>
                <w:rFonts w:ascii="Book Antiqua" w:hAnsi="Book Antiqua"/>
                <w:color w:val="auto"/>
                <w:sz w:val="24"/>
                <w:szCs w:val="24"/>
                <w:lang w:val="en-US"/>
              </w:rPr>
              <w:t>7 of 1992</w:t>
            </w:r>
          </w:p>
        </w:tc>
        <w:tc>
          <w:tcPr>
            <w:tcW w:w="3094" w:type="dxa"/>
            <w:tcBorders>
              <w:right w:val="nil"/>
            </w:tcBorders>
            <w:shd w:val="clear" w:color="auto" w:fill="C0C0C0" w:themeFill="text1" w:themeFillTint="3F"/>
          </w:tcPr>
          <w:p w14:paraId="3ACE7EFF" w14:textId="7071FA75" w:rsidR="00BC422E" w:rsidRDefault="00B334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4"/>
                <w:szCs w:val="24"/>
                <w:lang w:val="en-US"/>
              </w:rPr>
            </w:pPr>
            <w:r>
              <w:rPr>
                <w:rFonts w:ascii="Book Antiqua" w:hAnsi="Book Antiqua"/>
                <w:color w:val="auto"/>
                <w:sz w:val="24"/>
                <w:szCs w:val="24"/>
                <w:lang w:val="en-US"/>
              </w:rPr>
              <w:t>Recogni</w:t>
            </w:r>
            <w:r w:rsidR="00D35595">
              <w:rPr>
                <w:rFonts w:ascii="Book Antiqua" w:hAnsi="Book Antiqua"/>
                <w:color w:val="auto"/>
                <w:sz w:val="24"/>
                <w:szCs w:val="24"/>
                <w:lang w:val="en-US"/>
              </w:rPr>
              <w:t xml:space="preserve">zing </w:t>
            </w:r>
            <w:r>
              <w:rPr>
                <w:rFonts w:ascii="Book Antiqua" w:hAnsi="Book Antiqua"/>
                <w:color w:val="auto"/>
                <w:sz w:val="24"/>
                <w:szCs w:val="24"/>
                <w:lang w:val="en-US"/>
              </w:rPr>
              <w:t xml:space="preserve">the dual economic system </w:t>
            </w:r>
            <w:r>
              <w:rPr>
                <w:rFonts w:ascii="Book Antiqua" w:hAnsi="Book Antiqua"/>
                <w:color w:val="auto"/>
                <w:sz w:val="24"/>
                <w:szCs w:val="24"/>
                <w:lang w:val="en-US"/>
              </w:rPr>
              <w:lastRenderedPageBreak/>
              <w:t>(accommodating Islamic economy)</w:t>
            </w:r>
          </w:p>
        </w:tc>
      </w:tr>
      <w:tr w:rsidR="00DB6058" w14:paraId="1F91702E" w14:textId="77777777" w:rsidTr="00DB6058">
        <w:tc>
          <w:tcPr>
            <w:cnfStyle w:val="001000000000" w:firstRow="0" w:lastRow="0" w:firstColumn="1" w:lastColumn="0" w:oddVBand="0" w:evenVBand="0" w:oddHBand="0" w:evenHBand="0" w:firstRowFirstColumn="0" w:firstRowLastColumn="0" w:lastRowFirstColumn="0" w:lastRowLastColumn="0"/>
            <w:tcW w:w="550" w:type="dxa"/>
          </w:tcPr>
          <w:p w14:paraId="32C57166" w14:textId="77777777" w:rsidR="00BC422E" w:rsidRDefault="00B334F8">
            <w:pPr>
              <w:spacing w:after="0" w:line="240" w:lineRule="auto"/>
              <w:jc w:val="center"/>
              <w:rPr>
                <w:rFonts w:ascii="Book Antiqua" w:hAnsi="Book Antiqua"/>
                <w:color w:val="auto"/>
                <w:sz w:val="24"/>
                <w:szCs w:val="24"/>
                <w:lang w:val="en-US"/>
              </w:rPr>
            </w:pPr>
            <w:r>
              <w:rPr>
                <w:rFonts w:ascii="Book Antiqua" w:hAnsi="Book Antiqua"/>
                <w:b w:val="0"/>
                <w:bCs w:val="0"/>
                <w:color w:val="auto"/>
                <w:sz w:val="24"/>
                <w:szCs w:val="24"/>
                <w:lang w:val="en-US"/>
              </w:rPr>
              <w:lastRenderedPageBreak/>
              <w:t>6</w:t>
            </w:r>
          </w:p>
        </w:tc>
        <w:tc>
          <w:tcPr>
            <w:tcW w:w="1891" w:type="dxa"/>
          </w:tcPr>
          <w:p w14:paraId="5B9C1D16" w14:textId="77777777" w:rsidR="00BC422E" w:rsidRDefault="00B334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4"/>
                <w:szCs w:val="24"/>
                <w:lang w:val="en-US"/>
              </w:rPr>
            </w:pPr>
            <w:r>
              <w:rPr>
                <w:rFonts w:ascii="Book Antiqua" w:hAnsi="Book Antiqua"/>
                <w:color w:val="auto"/>
                <w:sz w:val="24"/>
                <w:szCs w:val="24"/>
                <w:lang w:val="en-US"/>
              </w:rPr>
              <w:t>Government Regulations</w:t>
            </w:r>
          </w:p>
        </w:tc>
        <w:tc>
          <w:tcPr>
            <w:tcW w:w="2119" w:type="dxa"/>
          </w:tcPr>
          <w:p w14:paraId="0F14B654" w14:textId="77777777" w:rsidR="00BC422E" w:rsidRDefault="00B334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4"/>
                <w:szCs w:val="24"/>
                <w:lang w:val="en-US"/>
              </w:rPr>
            </w:pPr>
            <w:r>
              <w:rPr>
                <w:rFonts w:ascii="Book Antiqua" w:hAnsi="Book Antiqua"/>
                <w:color w:val="auto"/>
                <w:sz w:val="24"/>
                <w:szCs w:val="24"/>
                <w:lang w:val="en-US"/>
              </w:rPr>
              <w:t>72 of 1992</w:t>
            </w:r>
          </w:p>
        </w:tc>
        <w:tc>
          <w:tcPr>
            <w:tcW w:w="3094" w:type="dxa"/>
          </w:tcPr>
          <w:p w14:paraId="28A3661F" w14:textId="48DB3100" w:rsidR="00BC422E" w:rsidRDefault="00B334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4"/>
                <w:szCs w:val="24"/>
                <w:lang w:val="en-US"/>
              </w:rPr>
            </w:pPr>
            <w:r>
              <w:rPr>
                <w:rFonts w:ascii="Book Antiqua" w:hAnsi="Book Antiqua"/>
                <w:color w:val="auto"/>
                <w:sz w:val="24"/>
                <w:szCs w:val="24"/>
                <w:lang w:val="en-US"/>
              </w:rPr>
              <w:t>Implement</w:t>
            </w:r>
            <w:r w:rsidR="00D35595">
              <w:rPr>
                <w:rFonts w:ascii="Book Antiqua" w:hAnsi="Book Antiqua"/>
                <w:color w:val="auto"/>
                <w:sz w:val="24"/>
                <w:szCs w:val="24"/>
                <w:lang w:val="en-US"/>
              </w:rPr>
              <w:t xml:space="preserve">ing </w:t>
            </w:r>
            <w:r>
              <w:rPr>
                <w:rFonts w:ascii="Book Antiqua" w:hAnsi="Book Antiqua"/>
                <w:color w:val="auto"/>
                <w:sz w:val="24"/>
                <w:szCs w:val="24"/>
                <w:lang w:val="en-US"/>
              </w:rPr>
              <w:t>the bank based on cost and profit sharing</w:t>
            </w:r>
          </w:p>
        </w:tc>
      </w:tr>
      <w:tr w:rsidR="00DB6058" w14:paraId="5235CC30" w14:textId="77777777" w:rsidTr="00DB6058">
        <w:tc>
          <w:tcPr>
            <w:cnfStyle w:val="001000000000" w:firstRow="0" w:lastRow="0" w:firstColumn="1" w:lastColumn="0" w:oddVBand="0" w:evenVBand="0" w:oddHBand="0" w:evenHBand="0" w:firstRowFirstColumn="0" w:firstRowLastColumn="0" w:lastRowFirstColumn="0" w:lastRowLastColumn="0"/>
            <w:tcW w:w="550" w:type="dxa"/>
            <w:tcBorders>
              <w:left w:val="nil"/>
              <w:right w:val="nil"/>
            </w:tcBorders>
            <w:shd w:val="clear" w:color="auto" w:fill="C0C0C0" w:themeFill="text1" w:themeFillTint="3F"/>
          </w:tcPr>
          <w:p w14:paraId="2989620A" w14:textId="77777777" w:rsidR="00BC422E" w:rsidRDefault="00B334F8">
            <w:pPr>
              <w:spacing w:after="0" w:line="240" w:lineRule="auto"/>
              <w:jc w:val="center"/>
              <w:rPr>
                <w:rFonts w:ascii="Book Antiqua" w:hAnsi="Book Antiqua"/>
                <w:color w:val="auto"/>
                <w:sz w:val="24"/>
                <w:szCs w:val="24"/>
                <w:lang w:val="en-US"/>
              </w:rPr>
            </w:pPr>
            <w:r>
              <w:rPr>
                <w:rFonts w:ascii="Book Antiqua" w:hAnsi="Book Antiqua"/>
                <w:b w:val="0"/>
                <w:bCs w:val="0"/>
                <w:color w:val="auto"/>
                <w:sz w:val="24"/>
                <w:szCs w:val="24"/>
                <w:lang w:val="en-US"/>
              </w:rPr>
              <w:t>7</w:t>
            </w:r>
          </w:p>
        </w:tc>
        <w:tc>
          <w:tcPr>
            <w:tcW w:w="1891" w:type="dxa"/>
            <w:tcBorders>
              <w:right w:val="nil"/>
            </w:tcBorders>
            <w:shd w:val="clear" w:color="auto" w:fill="C0C0C0" w:themeFill="text1" w:themeFillTint="3F"/>
          </w:tcPr>
          <w:p w14:paraId="1682DE7F" w14:textId="77777777" w:rsidR="00BC422E" w:rsidRDefault="00B334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4"/>
                <w:szCs w:val="24"/>
                <w:lang w:val="en-US"/>
              </w:rPr>
            </w:pPr>
            <w:r>
              <w:rPr>
                <w:rFonts w:ascii="Book Antiqua" w:hAnsi="Book Antiqua"/>
                <w:color w:val="auto"/>
                <w:sz w:val="24"/>
                <w:szCs w:val="24"/>
                <w:lang w:val="en-US"/>
              </w:rPr>
              <w:t>Law</w:t>
            </w:r>
          </w:p>
        </w:tc>
        <w:tc>
          <w:tcPr>
            <w:tcW w:w="2119" w:type="dxa"/>
            <w:tcBorders>
              <w:right w:val="nil"/>
            </w:tcBorders>
            <w:shd w:val="clear" w:color="auto" w:fill="C0C0C0" w:themeFill="text1" w:themeFillTint="3F"/>
          </w:tcPr>
          <w:p w14:paraId="359E5ED7" w14:textId="77777777" w:rsidR="00BC422E" w:rsidRDefault="00B334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4"/>
                <w:szCs w:val="24"/>
                <w:lang w:val="en-US"/>
              </w:rPr>
            </w:pPr>
            <w:r>
              <w:rPr>
                <w:rFonts w:ascii="Book Antiqua" w:hAnsi="Book Antiqua"/>
                <w:color w:val="auto"/>
                <w:sz w:val="24"/>
                <w:szCs w:val="24"/>
                <w:lang w:val="en-US"/>
              </w:rPr>
              <w:t xml:space="preserve">10 of </w:t>
            </w:r>
            <w:r>
              <w:rPr>
                <w:rFonts w:ascii="Book Antiqua" w:hAnsi="Book Antiqua"/>
                <w:color w:val="auto"/>
                <w:sz w:val="24"/>
                <w:szCs w:val="24"/>
                <w:lang w:val="en-US"/>
              </w:rPr>
              <w:t>1998</w:t>
            </w:r>
          </w:p>
        </w:tc>
        <w:tc>
          <w:tcPr>
            <w:tcW w:w="3094" w:type="dxa"/>
            <w:tcBorders>
              <w:right w:val="nil"/>
            </w:tcBorders>
            <w:shd w:val="clear" w:color="auto" w:fill="C0C0C0" w:themeFill="text1" w:themeFillTint="3F"/>
          </w:tcPr>
          <w:p w14:paraId="17A93A7F" w14:textId="6DDE5191" w:rsidR="00BC422E" w:rsidRDefault="00B334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auto"/>
                <w:sz w:val="24"/>
                <w:szCs w:val="24"/>
                <w:lang w:val="en-US"/>
              </w:rPr>
            </w:pPr>
            <w:r>
              <w:rPr>
                <w:rFonts w:ascii="Book Antiqua" w:hAnsi="Book Antiqua"/>
                <w:color w:val="auto"/>
                <w:sz w:val="24"/>
                <w:szCs w:val="24"/>
                <w:lang w:val="en-US"/>
              </w:rPr>
              <w:t>Operating sharia banks and directions for conventional banks opening sharia units</w:t>
            </w:r>
          </w:p>
        </w:tc>
      </w:tr>
    </w:tbl>
    <w:p w14:paraId="74E73429" w14:textId="77777777" w:rsidR="00BC422E" w:rsidRDefault="00BC422E">
      <w:pPr>
        <w:spacing w:after="0" w:line="360" w:lineRule="auto"/>
        <w:ind w:firstLine="720"/>
        <w:jc w:val="both"/>
        <w:rPr>
          <w:rFonts w:ascii="Book Antiqua" w:hAnsi="Book Antiqua"/>
          <w:sz w:val="24"/>
          <w:szCs w:val="24"/>
        </w:rPr>
      </w:pPr>
    </w:p>
    <w:p w14:paraId="64C90A38" w14:textId="599339A4" w:rsidR="00BC422E" w:rsidRDefault="00B334F8">
      <w:pPr>
        <w:spacing w:after="0" w:line="360" w:lineRule="auto"/>
        <w:ind w:firstLine="720"/>
        <w:jc w:val="both"/>
        <w:rPr>
          <w:rFonts w:ascii="Book Antiqua" w:hAnsi="Book Antiqua"/>
          <w:sz w:val="24"/>
          <w:szCs w:val="24"/>
          <w:lang w:val="en-US"/>
        </w:rPr>
      </w:pPr>
      <w:r>
        <w:rPr>
          <w:rFonts w:ascii="Book Antiqua" w:hAnsi="Book Antiqua"/>
          <w:sz w:val="24"/>
          <w:szCs w:val="24"/>
          <w:lang w:val="en-US"/>
        </w:rPr>
        <w:t>After the reform</w:t>
      </w:r>
      <w:r w:rsidR="004468E5">
        <w:rPr>
          <w:rFonts w:ascii="Book Antiqua" w:hAnsi="Book Antiqua"/>
          <w:sz w:val="24"/>
          <w:szCs w:val="24"/>
          <w:lang w:val="en-US"/>
        </w:rPr>
        <w:t>ation</w:t>
      </w:r>
      <w:r>
        <w:rPr>
          <w:rFonts w:ascii="Book Antiqua" w:hAnsi="Book Antiqua"/>
          <w:sz w:val="24"/>
          <w:szCs w:val="24"/>
          <w:lang w:val="en-US"/>
        </w:rPr>
        <w:t xml:space="preserve">, power decentralization </w:t>
      </w:r>
      <w:r w:rsidR="004468E5">
        <w:rPr>
          <w:rFonts w:ascii="Book Antiqua" w:hAnsi="Book Antiqua"/>
          <w:sz w:val="24"/>
          <w:szCs w:val="24"/>
          <w:lang w:val="en-US"/>
        </w:rPr>
        <w:t>allowed</w:t>
      </w:r>
      <w:r>
        <w:rPr>
          <w:rFonts w:ascii="Book Antiqua" w:hAnsi="Book Antiqua"/>
          <w:sz w:val="24"/>
          <w:szCs w:val="24"/>
          <w:lang w:val="en-US"/>
        </w:rPr>
        <w:t xml:space="preserve"> the granting of special autonomy, </w:t>
      </w:r>
      <w:r w:rsidR="004468E5">
        <w:rPr>
          <w:rFonts w:ascii="Book Antiqua" w:hAnsi="Book Antiqua"/>
          <w:sz w:val="24"/>
          <w:szCs w:val="24"/>
          <w:lang w:val="en-US"/>
        </w:rPr>
        <w:t xml:space="preserve">stimulating </w:t>
      </w:r>
      <w:r>
        <w:rPr>
          <w:rFonts w:ascii="Book Antiqua" w:hAnsi="Book Antiqua"/>
          <w:sz w:val="24"/>
          <w:szCs w:val="24"/>
          <w:lang w:val="en-US"/>
        </w:rPr>
        <w:t xml:space="preserve">hopes and efforts from religious communities in Indonesia. </w:t>
      </w:r>
      <w:r w:rsidR="000C6578">
        <w:rPr>
          <w:rFonts w:ascii="Book Antiqua" w:hAnsi="Book Antiqua"/>
          <w:sz w:val="24"/>
          <w:szCs w:val="24"/>
          <w:lang w:val="en-US"/>
        </w:rPr>
        <w:t xml:space="preserve">The hope among </w:t>
      </w:r>
      <w:r>
        <w:rPr>
          <w:rFonts w:ascii="Book Antiqua" w:hAnsi="Book Antiqua"/>
          <w:sz w:val="24"/>
          <w:szCs w:val="24"/>
          <w:lang w:val="en-US"/>
        </w:rPr>
        <w:t>Muslims</w:t>
      </w:r>
      <w:r w:rsidR="000C6578">
        <w:rPr>
          <w:rFonts w:ascii="Book Antiqua" w:hAnsi="Book Antiqua"/>
          <w:sz w:val="24"/>
          <w:szCs w:val="24"/>
          <w:lang w:val="en-US"/>
        </w:rPr>
        <w:t xml:space="preserve"> </w:t>
      </w:r>
      <w:r>
        <w:rPr>
          <w:rFonts w:ascii="Book Antiqua" w:hAnsi="Book Antiqua"/>
          <w:sz w:val="24"/>
          <w:szCs w:val="24"/>
          <w:lang w:val="en-US"/>
        </w:rPr>
        <w:t xml:space="preserve">emerged with the issuance of regional regulations with sharia nuances. </w:t>
      </w:r>
      <w:r w:rsidR="00916068">
        <w:rPr>
          <w:rFonts w:ascii="Book Antiqua" w:hAnsi="Book Antiqua"/>
          <w:sz w:val="24"/>
          <w:szCs w:val="24"/>
          <w:lang w:val="en-US"/>
        </w:rPr>
        <w:t>Regarding</w:t>
      </w:r>
      <w:r>
        <w:rPr>
          <w:rFonts w:ascii="Book Antiqua" w:hAnsi="Book Antiqua"/>
          <w:sz w:val="24"/>
          <w:szCs w:val="24"/>
          <w:lang w:val="en-US"/>
        </w:rPr>
        <w:t xml:space="preserve"> special autonomy, the Special Region of Aceh issued various </w:t>
      </w:r>
      <w:proofErr w:type="spellStart"/>
      <w:r>
        <w:rPr>
          <w:rFonts w:ascii="Book Antiqua" w:hAnsi="Book Antiqua"/>
          <w:i/>
          <w:iCs/>
          <w:sz w:val="24"/>
          <w:szCs w:val="24"/>
          <w:lang w:val="en-US"/>
        </w:rPr>
        <w:t>Qanuns</w:t>
      </w:r>
      <w:proofErr w:type="spellEnd"/>
      <w:r>
        <w:rPr>
          <w:rFonts w:ascii="Book Antiqua" w:hAnsi="Book Antiqua"/>
          <w:i/>
          <w:iCs/>
          <w:sz w:val="24"/>
          <w:szCs w:val="24"/>
          <w:lang w:val="en-US"/>
        </w:rPr>
        <w:t xml:space="preserve"> </w:t>
      </w:r>
      <w:r>
        <w:rPr>
          <w:rFonts w:ascii="Book Antiqua" w:hAnsi="Book Antiqua"/>
          <w:sz w:val="24"/>
          <w:szCs w:val="24"/>
          <w:lang w:val="en-US"/>
        </w:rPr>
        <w:t>(</w:t>
      </w:r>
      <w:proofErr w:type="spellStart"/>
      <w:r>
        <w:rPr>
          <w:rFonts w:ascii="Book Antiqua" w:hAnsi="Book Antiqua"/>
          <w:sz w:val="24"/>
          <w:szCs w:val="24"/>
          <w:lang w:val="en-US"/>
        </w:rPr>
        <w:t>Perda</w:t>
      </w:r>
      <w:proofErr w:type="spellEnd"/>
      <w:r>
        <w:rPr>
          <w:rFonts w:ascii="Book Antiqua" w:hAnsi="Book Antiqua"/>
          <w:sz w:val="24"/>
          <w:szCs w:val="24"/>
          <w:lang w:val="en-US"/>
        </w:rPr>
        <w:t>/ Regional Regulatio</w:t>
      </w:r>
      <w:r>
        <w:rPr>
          <w:rFonts w:ascii="Book Antiqua" w:hAnsi="Book Antiqua"/>
          <w:sz w:val="24"/>
          <w:szCs w:val="24"/>
          <w:lang w:val="en-US"/>
        </w:rPr>
        <w:t>n)</w:t>
      </w:r>
      <w:r w:rsidR="00916068">
        <w:rPr>
          <w:rFonts w:ascii="Book Antiqua" w:hAnsi="Book Antiqua"/>
          <w:sz w:val="24"/>
          <w:szCs w:val="24"/>
          <w:lang w:val="en-US"/>
        </w:rPr>
        <w:t xml:space="preserve"> </w:t>
      </w:r>
      <w:r>
        <w:rPr>
          <w:rFonts w:ascii="Book Antiqua" w:hAnsi="Book Antiqua"/>
          <w:sz w:val="24"/>
          <w:szCs w:val="24"/>
          <w:lang w:val="en-US"/>
        </w:rPr>
        <w:t xml:space="preserve">from the Islamic norms. </w:t>
      </w:r>
      <w:r>
        <w:rPr>
          <w:rStyle w:val="FootnoteReference"/>
          <w:rFonts w:ascii="Book Antiqua" w:hAnsi="Book Antiqua"/>
          <w:sz w:val="24"/>
          <w:szCs w:val="24"/>
          <w:lang w:val="en-US"/>
        </w:rPr>
        <w:footnoteReference w:id="5"/>
      </w:r>
      <w:r>
        <w:rPr>
          <w:rFonts w:ascii="Book Antiqua" w:hAnsi="Book Antiqua"/>
          <w:sz w:val="24"/>
          <w:szCs w:val="24"/>
          <w:lang w:val="en-US"/>
        </w:rPr>
        <w:t xml:space="preserve">. </w:t>
      </w:r>
      <w:r w:rsidR="00916068">
        <w:rPr>
          <w:rFonts w:ascii="Book Antiqua" w:hAnsi="Book Antiqua"/>
          <w:sz w:val="24"/>
          <w:szCs w:val="24"/>
          <w:lang w:val="en-US"/>
        </w:rPr>
        <w:t>T</w:t>
      </w:r>
      <w:r>
        <w:rPr>
          <w:rFonts w:ascii="Book Antiqua" w:hAnsi="Book Antiqua"/>
          <w:sz w:val="24"/>
          <w:szCs w:val="24"/>
          <w:lang w:val="en-US"/>
        </w:rPr>
        <w:t xml:space="preserve">here were </w:t>
      </w:r>
      <w:r w:rsidR="00051FD8">
        <w:rPr>
          <w:rFonts w:ascii="Book Antiqua" w:hAnsi="Book Antiqua"/>
          <w:sz w:val="24"/>
          <w:szCs w:val="24"/>
          <w:lang w:val="en-US"/>
        </w:rPr>
        <w:t xml:space="preserve">also </w:t>
      </w:r>
      <w:r>
        <w:rPr>
          <w:rFonts w:ascii="Book Antiqua" w:hAnsi="Book Antiqua"/>
          <w:sz w:val="24"/>
          <w:szCs w:val="24"/>
          <w:lang w:val="en-US"/>
        </w:rPr>
        <w:t>regional regulations with biblical nuances</w:t>
      </w:r>
      <w:r w:rsidR="00916068">
        <w:rPr>
          <w:rFonts w:ascii="Book Antiqua" w:hAnsi="Book Antiqua"/>
          <w:sz w:val="24"/>
          <w:szCs w:val="24"/>
          <w:lang w:val="en-US"/>
        </w:rPr>
        <w:t xml:space="preserve"> in areas where the majority were Christians.</w:t>
      </w:r>
      <w:r>
        <w:rPr>
          <w:rStyle w:val="FootnoteReference"/>
          <w:rFonts w:ascii="Book Antiqua" w:hAnsi="Book Antiqua"/>
          <w:sz w:val="24"/>
          <w:szCs w:val="24"/>
          <w:lang w:val="en-US"/>
        </w:rPr>
        <w:footnoteReference w:id="6"/>
      </w:r>
      <w:r>
        <w:rPr>
          <w:rFonts w:ascii="Book Antiqua" w:hAnsi="Book Antiqua"/>
          <w:sz w:val="24"/>
          <w:szCs w:val="24"/>
          <w:lang w:val="en-US"/>
        </w:rPr>
        <w:t xml:space="preserve">. </w:t>
      </w:r>
      <w:r w:rsidR="00051FD8">
        <w:rPr>
          <w:rFonts w:ascii="Book Antiqua" w:hAnsi="Book Antiqua"/>
          <w:sz w:val="24"/>
          <w:szCs w:val="24"/>
          <w:lang w:val="en-US"/>
        </w:rPr>
        <w:t xml:space="preserve">Additionally, </w:t>
      </w:r>
      <w:r>
        <w:rPr>
          <w:rFonts w:ascii="Book Antiqua" w:hAnsi="Book Antiqua"/>
          <w:sz w:val="24"/>
          <w:szCs w:val="24"/>
          <w:lang w:val="en-US"/>
        </w:rPr>
        <w:t>Hindu law was alive and well in Bali</w:t>
      </w:r>
      <w:r w:rsidR="00051FD8">
        <w:rPr>
          <w:rFonts w:ascii="Book Antiqua" w:hAnsi="Book Antiqua"/>
          <w:sz w:val="24"/>
          <w:szCs w:val="24"/>
          <w:lang w:val="en-US"/>
        </w:rPr>
        <w:t xml:space="preserve"> long before the reformation</w:t>
      </w:r>
      <w:r>
        <w:rPr>
          <w:rFonts w:ascii="Book Antiqua" w:hAnsi="Book Antiqua"/>
          <w:sz w:val="24"/>
          <w:szCs w:val="24"/>
          <w:lang w:val="en-US"/>
        </w:rPr>
        <w:t>.</w:t>
      </w:r>
      <w:r>
        <w:rPr>
          <w:rStyle w:val="FootnoteReference"/>
          <w:rFonts w:ascii="Book Antiqua" w:hAnsi="Book Antiqua"/>
          <w:sz w:val="24"/>
          <w:szCs w:val="24"/>
          <w:lang w:val="en-US"/>
        </w:rPr>
        <w:footnoteReference w:id="7"/>
      </w:r>
      <w:r>
        <w:rPr>
          <w:rFonts w:ascii="Book Antiqua" w:hAnsi="Book Antiqua"/>
          <w:sz w:val="24"/>
          <w:szCs w:val="24"/>
          <w:lang w:val="en-US"/>
        </w:rPr>
        <w:t xml:space="preserve"> </w:t>
      </w:r>
    </w:p>
    <w:p w14:paraId="0F99F3F8" w14:textId="63FF04C0" w:rsidR="00BC422E" w:rsidRDefault="00B334F8">
      <w:pPr>
        <w:spacing w:after="0" w:line="360" w:lineRule="auto"/>
        <w:ind w:firstLine="720"/>
        <w:jc w:val="both"/>
        <w:rPr>
          <w:rFonts w:ascii="Book Antiqua" w:hAnsi="Book Antiqua"/>
          <w:sz w:val="24"/>
          <w:szCs w:val="24"/>
          <w:lang w:val="en-US"/>
        </w:rPr>
      </w:pPr>
      <w:r>
        <w:rPr>
          <w:rFonts w:ascii="Book Antiqua" w:hAnsi="Book Antiqua"/>
          <w:sz w:val="24"/>
          <w:szCs w:val="24"/>
          <w:lang w:val="en-US"/>
        </w:rPr>
        <w:lastRenderedPageBreak/>
        <w:t xml:space="preserve">Indonesia has no region where </w:t>
      </w:r>
      <w:r>
        <w:rPr>
          <w:rFonts w:ascii="Book Antiqua" w:hAnsi="Book Antiqua"/>
          <w:sz w:val="24"/>
          <w:szCs w:val="24"/>
          <w:lang w:val="en-US"/>
        </w:rPr>
        <w:t>the entire population adheres to a particular religion. Political domination from certain religious laws causes dissatisfaction among adherents of other religions, leading to vertical and horizontal conflicts. Therefore, this necessitates studies on the co</w:t>
      </w:r>
      <w:r>
        <w:rPr>
          <w:rFonts w:ascii="Book Antiqua" w:hAnsi="Book Antiqua"/>
          <w:sz w:val="24"/>
          <w:szCs w:val="24"/>
          <w:lang w:val="en-US"/>
        </w:rPr>
        <w:t>nvergence of religious norms as the formation of laws and regulations in a pluralistic society such as Indonesia.</w:t>
      </w:r>
    </w:p>
    <w:p w14:paraId="20311A9B" w14:textId="6CB36864" w:rsidR="00BC422E" w:rsidRDefault="00B334F8">
      <w:pPr>
        <w:spacing w:after="0" w:line="360" w:lineRule="auto"/>
        <w:ind w:firstLine="720"/>
        <w:jc w:val="both"/>
        <w:rPr>
          <w:rFonts w:ascii="Book Antiqua" w:hAnsi="Book Antiqua"/>
          <w:sz w:val="24"/>
          <w:szCs w:val="24"/>
          <w:lang w:val="en-US"/>
        </w:rPr>
      </w:pPr>
      <w:r>
        <w:rPr>
          <w:rFonts w:ascii="Book Antiqua" w:hAnsi="Book Antiqua"/>
          <w:sz w:val="24"/>
          <w:szCs w:val="24"/>
          <w:lang w:val="en-US"/>
        </w:rPr>
        <w:t xml:space="preserve">Previous </w:t>
      </w:r>
      <w:r w:rsidR="00A311C6">
        <w:rPr>
          <w:rFonts w:ascii="Book Antiqua" w:hAnsi="Book Antiqua"/>
          <w:sz w:val="24"/>
          <w:szCs w:val="24"/>
          <w:lang w:val="en-US"/>
        </w:rPr>
        <w:t>studies did</w:t>
      </w:r>
      <w:r>
        <w:rPr>
          <w:rFonts w:ascii="Book Antiqua" w:hAnsi="Book Antiqua"/>
          <w:sz w:val="24"/>
          <w:szCs w:val="24"/>
          <w:lang w:val="en-US"/>
        </w:rPr>
        <w:t xml:space="preserve"> not examine the convergence of religious norms in West</w:t>
      </w:r>
      <w:r w:rsidR="00A311C6">
        <w:rPr>
          <w:rFonts w:ascii="Book Antiqua" w:hAnsi="Book Antiqua"/>
          <w:sz w:val="24"/>
          <w:szCs w:val="24"/>
          <w:lang w:val="en-US"/>
        </w:rPr>
        <w:t>ern</w:t>
      </w:r>
      <w:r>
        <w:rPr>
          <w:rFonts w:ascii="Book Antiqua" w:hAnsi="Book Antiqua"/>
          <w:sz w:val="24"/>
          <w:szCs w:val="24"/>
          <w:lang w:val="en-US"/>
        </w:rPr>
        <w:t xml:space="preserve"> and East</w:t>
      </w:r>
      <w:r w:rsidR="00A311C6">
        <w:rPr>
          <w:rFonts w:ascii="Book Antiqua" w:hAnsi="Book Antiqua"/>
          <w:sz w:val="24"/>
          <w:szCs w:val="24"/>
          <w:lang w:val="en-US"/>
        </w:rPr>
        <w:t>ern</w:t>
      </w:r>
      <w:r>
        <w:rPr>
          <w:rFonts w:ascii="Book Antiqua" w:hAnsi="Book Antiqua"/>
          <w:sz w:val="24"/>
          <w:szCs w:val="24"/>
          <w:lang w:val="en-US"/>
        </w:rPr>
        <w:t xml:space="preserve"> countries. In Europe, the </w:t>
      </w:r>
      <w:r w:rsidR="00A311C6">
        <w:rPr>
          <w:rFonts w:ascii="Book Antiqua" w:hAnsi="Book Antiqua"/>
          <w:sz w:val="24"/>
          <w:szCs w:val="24"/>
          <w:lang w:val="en-US"/>
        </w:rPr>
        <w:t>studies focused on</w:t>
      </w:r>
      <w:r>
        <w:rPr>
          <w:rFonts w:ascii="Book Antiqua" w:hAnsi="Book Antiqua"/>
          <w:sz w:val="24"/>
          <w:szCs w:val="24"/>
          <w:lang w:val="en-US"/>
        </w:rPr>
        <w:t xml:space="preserve"> the pr</w:t>
      </w:r>
      <w:r>
        <w:rPr>
          <w:rFonts w:ascii="Book Antiqua" w:hAnsi="Book Antiqua"/>
          <w:sz w:val="24"/>
          <w:szCs w:val="24"/>
          <w:lang w:val="en-US"/>
        </w:rPr>
        <w:t>otection of the human rights of immigrants,</w:t>
      </w:r>
      <w:r>
        <w:rPr>
          <w:rStyle w:val="FootnoteReference"/>
          <w:rFonts w:ascii="Book Antiqua" w:hAnsi="Book Antiqua"/>
          <w:sz w:val="24"/>
          <w:szCs w:val="24"/>
          <w:lang w:val="en-US"/>
        </w:rPr>
        <w:footnoteReference w:id="8"/>
      </w:r>
      <w:r>
        <w:rPr>
          <w:rFonts w:ascii="Book Antiqua" w:hAnsi="Book Antiqua"/>
          <w:sz w:val="24"/>
          <w:szCs w:val="24"/>
          <w:lang w:val="en-US"/>
        </w:rPr>
        <w:t xml:space="preserve"> and international economic law.</w:t>
      </w:r>
      <w:r>
        <w:rPr>
          <w:rStyle w:val="FootnoteReference"/>
          <w:rFonts w:ascii="Book Antiqua" w:hAnsi="Book Antiqua"/>
          <w:sz w:val="24"/>
          <w:szCs w:val="24"/>
          <w:lang w:val="en-US"/>
        </w:rPr>
        <w:footnoteReference w:id="9"/>
      </w:r>
      <w:r>
        <w:rPr>
          <w:rFonts w:ascii="Book Antiqua" w:hAnsi="Book Antiqua"/>
          <w:sz w:val="24"/>
          <w:szCs w:val="24"/>
          <w:lang w:val="en-US"/>
        </w:rPr>
        <w:t xml:space="preserve"> </w:t>
      </w:r>
      <w:r w:rsidR="00A311C6">
        <w:rPr>
          <w:rFonts w:ascii="Book Antiqua" w:hAnsi="Book Antiqua"/>
          <w:sz w:val="24"/>
          <w:szCs w:val="24"/>
          <w:lang w:val="en-US"/>
        </w:rPr>
        <w:t>Furthermore, studies i</w:t>
      </w:r>
      <w:r>
        <w:rPr>
          <w:rFonts w:ascii="Book Antiqua" w:hAnsi="Book Antiqua"/>
          <w:sz w:val="24"/>
          <w:szCs w:val="24"/>
          <w:lang w:val="en-US"/>
        </w:rPr>
        <w:t>n Indonesia</w:t>
      </w:r>
      <w:r w:rsidR="00A311C6">
        <w:rPr>
          <w:rFonts w:ascii="Book Antiqua" w:hAnsi="Book Antiqua"/>
          <w:sz w:val="24"/>
          <w:szCs w:val="24"/>
          <w:lang w:val="en-US"/>
        </w:rPr>
        <w:t xml:space="preserve"> </w:t>
      </w:r>
      <w:r>
        <w:rPr>
          <w:rFonts w:ascii="Book Antiqua" w:hAnsi="Book Antiqua"/>
          <w:sz w:val="24"/>
          <w:szCs w:val="24"/>
          <w:lang w:val="en-US"/>
        </w:rPr>
        <w:t>discussed the convergence of law and economy,</w:t>
      </w:r>
      <w:r>
        <w:rPr>
          <w:rStyle w:val="FootnoteReference"/>
          <w:rFonts w:ascii="Book Antiqua" w:hAnsi="Book Antiqua"/>
          <w:sz w:val="24"/>
          <w:szCs w:val="24"/>
          <w:lang w:val="en-US"/>
        </w:rPr>
        <w:footnoteReference w:id="10"/>
      </w:r>
      <w:r>
        <w:rPr>
          <w:rFonts w:ascii="Book Antiqua" w:hAnsi="Book Antiqua"/>
          <w:sz w:val="24"/>
          <w:szCs w:val="24"/>
          <w:lang w:val="en-US"/>
        </w:rPr>
        <w:t xml:space="preserve"> national </w:t>
      </w:r>
      <w:r w:rsidR="005F42C6">
        <w:rPr>
          <w:rFonts w:ascii="Book Antiqua" w:hAnsi="Book Antiqua"/>
          <w:sz w:val="24"/>
          <w:szCs w:val="24"/>
          <w:lang w:val="en-US"/>
        </w:rPr>
        <w:t>and</w:t>
      </w:r>
      <w:r>
        <w:rPr>
          <w:rFonts w:ascii="Book Antiqua" w:hAnsi="Book Antiqua"/>
          <w:sz w:val="24"/>
          <w:szCs w:val="24"/>
          <w:lang w:val="en-US"/>
        </w:rPr>
        <w:t xml:space="preserve"> customary law</w:t>
      </w:r>
      <w:r w:rsidR="005F42C6">
        <w:rPr>
          <w:rFonts w:ascii="Book Antiqua" w:hAnsi="Book Antiqua"/>
          <w:sz w:val="24"/>
          <w:szCs w:val="24"/>
          <w:lang w:val="en-US"/>
        </w:rPr>
        <w:t>s</w:t>
      </w:r>
      <w:r>
        <w:rPr>
          <w:rFonts w:ascii="Book Antiqua" w:hAnsi="Book Antiqua"/>
          <w:sz w:val="24"/>
          <w:szCs w:val="24"/>
          <w:lang w:val="en-US"/>
        </w:rPr>
        <w:t xml:space="preserve"> </w:t>
      </w:r>
      <w:r>
        <w:rPr>
          <w:rStyle w:val="FootnoteReference"/>
          <w:rFonts w:ascii="Book Antiqua" w:hAnsi="Book Antiqua"/>
          <w:sz w:val="24"/>
          <w:szCs w:val="24"/>
          <w:lang w:val="en-US"/>
        </w:rPr>
        <w:footnoteReference w:id="11"/>
      </w:r>
      <w:r w:rsidR="005F42C6">
        <w:rPr>
          <w:rFonts w:ascii="Book Antiqua" w:hAnsi="Book Antiqua"/>
          <w:sz w:val="24"/>
          <w:szCs w:val="24"/>
          <w:lang w:val="en-US"/>
        </w:rPr>
        <w:t xml:space="preserve">As well as </w:t>
      </w:r>
      <w:r>
        <w:rPr>
          <w:rFonts w:ascii="Book Antiqua" w:hAnsi="Book Antiqua"/>
          <w:sz w:val="24"/>
          <w:szCs w:val="24"/>
          <w:lang w:val="en-US"/>
        </w:rPr>
        <w:t>law and information technology.</w:t>
      </w:r>
      <w:r>
        <w:rPr>
          <w:rStyle w:val="FootnoteReference"/>
          <w:rFonts w:ascii="Book Antiqua" w:hAnsi="Book Antiqua"/>
          <w:sz w:val="24"/>
          <w:szCs w:val="24"/>
          <w:lang w:val="en-US"/>
        </w:rPr>
        <w:footnoteReference w:id="12"/>
      </w:r>
    </w:p>
    <w:p w14:paraId="16D677EA" w14:textId="4633D69A" w:rsidR="00BC422E" w:rsidRDefault="00B334F8">
      <w:pPr>
        <w:spacing w:after="0" w:line="360" w:lineRule="auto"/>
        <w:ind w:firstLine="720"/>
        <w:jc w:val="both"/>
        <w:rPr>
          <w:rFonts w:ascii="Book Antiqua" w:hAnsi="Book Antiqua"/>
          <w:sz w:val="24"/>
          <w:szCs w:val="24"/>
        </w:rPr>
      </w:pPr>
      <w:r>
        <w:rPr>
          <w:rFonts w:ascii="Book Antiqua" w:hAnsi="Book Antiqua"/>
          <w:sz w:val="24"/>
          <w:szCs w:val="24"/>
        </w:rPr>
        <w:t xml:space="preserve">This </w:t>
      </w:r>
      <w:r w:rsidR="005F42C6">
        <w:rPr>
          <w:rFonts w:ascii="Book Antiqua" w:hAnsi="Book Antiqua"/>
          <w:sz w:val="24"/>
          <w:szCs w:val="24"/>
          <w:lang w:val="en-US"/>
        </w:rPr>
        <w:t>study aimed to</w:t>
      </w:r>
      <w:r w:rsidR="005F42C6">
        <w:rPr>
          <w:rFonts w:ascii="Book Antiqua" w:hAnsi="Book Antiqua"/>
          <w:sz w:val="24"/>
          <w:szCs w:val="24"/>
        </w:rPr>
        <w:t xml:space="preserve"> </w:t>
      </w:r>
      <w:r>
        <w:rPr>
          <w:rFonts w:ascii="Book Antiqua" w:hAnsi="Book Antiqua"/>
          <w:sz w:val="24"/>
          <w:szCs w:val="24"/>
        </w:rPr>
        <w:t xml:space="preserve">examine the convergence of religious legal norms in Indonesia. </w:t>
      </w:r>
      <w:r w:rsidR="005F42C6">
        <w:rPr>
          <w:rFonts w:ascii="Book Antiqua" w:hAnsi="Book Antiqua"/>
          <w:sz w:val="24"/>
          <w:szCs w:val="24"/>
          <w:lang w:val="en-US"/>
        </w:rPr>
        <w:t>It</w:t>
      </w:r>
      <w:r w:rsidR="005F42C6" w:rsidRPr="000B7D87">
        <w:rPr>
          <w:rFonts w:ascii="Book Antiqua" w:hAnsi="Book Antiqua"/>
          <w:sz w:val="24"/>
          <w:lang w:val="en-US"/>
        </w:rPr>
        <w:t xml:space="preserve"> used</w:t>
      </w:r>
      <w:r>
        <w:rPr>
          <w:rFonts w:ascii="Book Antiqua" w:hAnsi="Book Antiqua"/>
          <w:sz w:val="24"/>
          <w:szCs w:val="24"/>
        </w:rPr>
        <w:t xml:space="preserve"> the convergence theory of William Stern </w:t>
      </w:r>
      <w:r w:rsidR="005F42C6">
        <w:rPr>
          <w:rFonts w:ascii="Book Antiqua" w:hAnsi="Book Antiqua"/>
          <w:sz w:val="24"/>
          <w:szCs w:val="24"/>
          <w:lang w:val="en-US"/>
        </w:rPr>
        <w:t>and</w:t>
      </w:r>
      <w:r w:rsidR="005F42C6">
        <w:rPr>
          <w:rFonts w:ascii="Book Antiqua" w:hAnsi="Book Antiqua"/>
          <w:sz w:val="24"/>
          <w:szCs w:val="24"/>
        </w:rPr>
        <w:t xml:space="preserve"> </w:t>
      </w:r>
      <w:r>
        <w:rPr>
          <w:rFonts w:ascii="Book Antiqua" w:hAnsi="Book Antiqua"/>
          <w:sz w:val="24"/>
          <w:szCs w:val="24"/>
        </w:rPr>
        <w:t>the approach of Ibn Araby's wihdah al-adyan and Hussein Nasr's Perennial model.</w:t>
      </w:r>
    </w:p>
    <w:p w14:paraId="3CC30A0D" w14:textId="77777777" w:rsidR="00BC422E" w:rsidRDefault="00BC422E">
      <w:pPr>
        <w:spacing w:after="0" w:line="360" w:lineRule="auto"/>
        <w:jc w:val="both"/>
        <w:rPr>
          <w:rFonts w:ascii="Book Antiqua" w:hAnsi="Book Antiqua"/>
          <w:sz w:val="24"/>
          <w:szCs w:val="24"/>
        </w:rPr>
      </w:pPr>
    </w:p>
    <w:p w14:paraId="2165577C" w14:textId="57AA2BA0" w:rsidR="00BC422E" w:rsidRDefault="00B334F8">
      <w:pPr>
        <w:spacing w:after="0" w:line="360" w:lineRule="auto"/>
        <w:jc w:val="both"/>
        <w:rPr>
          <w:rFonts w:ascii="Book Antiqua" w:hAnsi="Book Antiqua"/>
          <w:b/>
          <w:bCs/>
          <w:sz w:val="24"/>
          <w:szCs w:val="24"/>
        </w:rPr>
      </w:pPr>
      <w:r>
        <w:rPr>
          <w:rFonts w:ascii="Book Antiqua" w:hAnsi="Book Antiqua"/>
          <w:b/>
          <w:bCs/>
          <w:sz w:val="24"/>
          <w:szCs w:val="24"/>
        </w:rPr>
        <w:t>Convergence of Islamic laws and religions</w:t>
      </w:r>
    </w:p>
    <w:p w14:paraId="47DA03D1" w14:textId="3790D5D4" w:rsidR="00BC422E" w:rsidRDefault="00B334F8" w:rsidP="005C56A1">
      <w:pPr>
        <w:spacing w:after="0" w:line="360" w:lineRule="auto"/>
        <w:jc w:val="both"/>
        <w:rPr>
          <w:rFonts w:ascii="Book Antiqua" w:hAnsi="Book Antiqua"/>
          <w:sz w:val="24"/>
          <w:szCs w:val="24"/>
        </w:rPr>
      </w:pPr>
      <w:r>
        <w:rPr>
          <w:rFonts w:ascii="Book Antiqua" w:hAnsi="Book Antiqua"/>
          <w:sz w:val="24"/>
          <w:szCs w:val="24"/>
        </w:rPr>
        <w:t>Religious plurality brings consequences for laws</w:t>
      </w:r>
      <w:r w:rsidR="002E220E">
        <w:rPr>
          <w:rFonts w:ascii="Book Antiqua" w:hAnsi="Book Antiqua"/>
          <w:sz w:val="24"/>
          <w:szCs w:val="24"/>
          <w:lang w:val="en-US"/>
        </w:rPr>
        <w:t xml:space="preserve"> and</w:t>
      </w:r>
      <w:r>
        <w:rPr>
          <w:rFonts w:ascii="Book Antiqua" w:hAnsi="Book Antiqua"/>
          <w:sz w:val="24"/>
          <w:szCs w:val="24"/>
        </w:rPr>
        <w:t xml:space="preserve"> </w:t>
      </w:r>
      <w:r w:rsidR="002E220E" w:rsidRPr="000B7D87">
        <w:rPr>
          <w:rFonts w:ascii="Book Antiqua" w:hAnsi="Book Antiqua"/>
          <w:sz w:val="24"/>
          <w:lang w:val="en-US"/>
        </w:rPr>
        <w:t xml:space="preserve">the </w:t>
      </w:r>
      <w:r w:rsidR="002E220E">
        <w:rPr>
          <w:rFonts w:ascii="Book Antiqua" w:hAnsi="Book Antiqua"/>
          <w:sz w:val="24"/>
          <w:szCs w:val="24"/>
          <w:lang w:val="en-US"/>
        </w:rPr>
        <w:t>adherents’</w:t>
      </w:r>
      <w:r w:rsidR="002E220E" w:rsidRPr="000B7D87">
        <w:rPr>
          <w:rFonts w:ascii="Book Antiqua" w:hAnsi="Book Antiqua"/>
          <w:sz w:val="24"/>
          <w:lang w:val="en-US"/>
        </w:rPr>
        <w:t xml:space="preserve"> </w:t>
      </w:r>
      <w:r>
        <w:rPr>
          <w:rFonts w:ascii="Book Antiqua" w:hAnsi="Book Antiqua"/>
          <w:sz w:val="24"/>
          <w:szCs w:val="24"/>
        </w:rPr>
        <w:t xml:space="preserve">attitudes. Normatively, people obey the norms of their religion. Religious attitudes promote norms </w:t>
      </w:r>
      <w:r w:rsidR="002E220E">
        <w:rPr>
          <w:rFonts w:ascii="Book Antiqua" w:hAnsi="Book Antiqua"/>
          <w:sz w:val="24"/>
          <w:szCs w:val="24"/>
          <w:lang w:val="en-US"/>
        </w:rPr>
        <w:t>for</w:t>
      </w:r>
      <w:r>
        <w:rPr>
          <w:rFonts w:ascii="Book Antiqua" w:hAnsi="Book Antiqua"/>
          <w:sz w:val="24"/>
          <w:szCs w:val="24"/>
        </w:rPr>
        <w:t xml:space="preserve"> transplant</w:t>
      </w:r>
      <w:r w:rsidR="002E220E">
        <w:rPr>
          <w:rFonts w:ascii="Book Antiqua" w:hAnsi="Book Antiqua" w:hint="eastAsia"/>
          <w:sz w:val="24"/>
          <w:szCs w:val="24"/>
          <w:lang w:eastAsia="zh-CN"/>
        </w:rPr>
        <w:t>a</w:t>
      </w:r>
      <w:proofErr w:type="spellStart"/>
      <w:r w:rsidR="002E220E">
        <w:rPr>
          <w:rFonts w:ascii="Book Antiqua" w:hAnsi="Book Antiqua"/>
          <w:sz w:val="24"/>
          <w:szCs w:val="24"/>
          <w:lang w:val="en-US" w:eastAsia="zh-CN"/>
        </w:rPr>
        <w:t>tion</w:t>
      </w:r>
      <w:proofErr w:type="spellEnd"/>
      <w:r>
        <w:rPr>
          <w:rFonts w:ascii="Book Antiqua" w:hAnsi="Book Antiqua"/>
          <w:sz w:val="24"/>
          <w:szCs w:val="24"/>
        </w:rPr>
        <w:t xml:space="preserve"> into state law in a legal state. The state's accuracy in responding t</w:t>
      </w:r>
      <w:r>
        <w:rPr>
          <w:rFonts w:ascii="Book Antiqua" w:hAnsi="Book Antiqua"/>
          <w:sz w:val="24"/>
          <w:szCs w:val="24"/>
        </w:rPr>
        <w:t xml:space="preserve">o this problem </w:t>
      </w:r>
      <w:r w:rsidR="005B5C35">
        <w:rPr>
          <w:rFonts w:ascii="Book Antiqua" w:hAnsi="Book Antiqua"/>
          <w:sz w:val="24"/>
          <w:szCs w:val="24"/>
          <w:lang w:val="en-US"/>
        </w:rPr>
        <w:t>could</w:t>
      </w:r>
      <w:r w:rsidR="005B5C35">
        <w:rPr>
          <w:rFonts w:ascii="Book Antiqua" w:hAnsi="Book Antiqua"/>
          <w:sz w:val="24"/>
          <w:szCs w:val="24"/>
        </w:rPr>
        <w:t xml:space="preserve"> </w:t>
      </w:r>
      <w:r>
        <w:rPr>
          <w:rFonts w:ascii="Book Antiqua" w:hAnsi="Book Antiqua"/>
          <w:sz w:val="24"/>
          <w:szCs w:val="24"/>
        </w:rPr>
        <w:t xml:space="preserve">prevent </w:t>
      </w:r>
      <w:r w:rsidR="005B5C35">
        <w:rPr>
          <w:rFonts w:ascii="Book Antiqua" w:hAnsi="Book Antiqua"/>
          <w:sz w:val="24"/>
          <w:szCs w:val="24"/>
          <w:lang w:val="en-US"/>
        </w:rPr>
        <w:t xml:space="preserve">religious </w:t>
      </w:r>
      <w:r>
        <w:rPr>
          <w:rFonts w:ascii="Book Antiqua" w:hAnsi="Book Antiqua"/>
          <w:sz w:val="24"/>
          <w:szCs w:val="24"/>
        </w:rPr>
        <w:t>conflicts</w:t>
      </w:r>
      <w:r w:rsidR="005B5C35">
        <w:rPr>
          <w:rFonts w:ascii="Book Antiqua" w:hAnsi="Book Antiqua"/>
          <w:sz w:val="24"/>
          <w:szCs w:val="24"/>
          <w:lang w:val="en-US"/>
        </w:rPr>
        <w:t xml:space="preserve">. Also, </w:t>
      </w:r>
      <w:r>
        <w:rPr>
          <w:rFonts w:ascii="Book Antiqua" w:hAnsi="Book Antiqua"/>
          <w:sz w:val="24"/>
          <w:szCs w:val="24"/>
        </w:rPr>
        <w:t xml:space="preserve">the convergence of religious norms </w:t>
      </w:r>
      <w:r w:rsidR="00D611B3">
        <w:rPr>
          <w:rFonts w:ascii="Book Antiqua" w:hAnsi="Book Antiqua"/>
          <w:sz w:val="24"/>
          <w:szCs w:val="24"/>
          <w:lang w:val="en-US"/>
        </w:rPr>
        <w:t>could</w:t>
      </w:r>
      <w:r w:rsidR="00D611B3">
        <w:rPr>
          <w:rFonts w:ascii="Book Antiqua" w:hAnsi="Book Antiqua"/>
          <w:sz w:val="24"/>
          <w:szCs w:val="24"/>
        </w:rPr>
        <w:t xml:space="preserve"> </w:t>
      </w:r>
      <w:r>
        <w:rPr>
          <w:rFonts w:ascii="Book Antiqua" w:hAnsi="Book Antiqua"/>
          <w:sz w:val="24"/>
          <w:szCs w:val="24"/>
        </w:rPr>
        <w:t>be a solution.</w:t>
      </w:r>
    </w:p>
    <w:p w14:paraId="11D1459D" w14:textId="04F61E62" w:rsidR="00BC422E" w:rsidRDefault="00B334F8">
      <w:pPr>
        <w:spacing w:after="0" w:line="360" w:lineRule="auto"/>
        <w:ind w:firstLine="720"/>
        <w:jc w:val="both"/>
        <w:rPr>
          <w:rFonts w:ascii="Book Antiqua" w:hAnsi="Book Antiqua"/>
          <w:iCs/>
          <w:sz w:val="24"/>
          <w:szCs w:val="24"/>
        </w:rPr>
      </w:pPr>
      <w:r>
        <w:rPr>
          <w:rFonts w:ascii="Book Antiqua" w:hAnsi="Book Antiqua"/>
          <w:sz w:val="24"/>
          <w:szCs w:val="24"/>
        </w:rPr>
        <w:t>Referring to Roscoe Pound, the law is not a condition but a process</w:t>
      </w:r>
      <w:r w:rsidR="00D611B3">
        <w:rPr>
          <w:rFonts w:ascii="Book Antiqua" w:hAnsi="Book Antiqua" w:hint="eastAsia"/>
          <w:sz w:val="24"/>
          <w:szCs w:val="24"/>
          <w:lang w:eastAsia="zh-CN"/>
        </w:rPr>
        <w:t>.</w:t>
      </w:r>
      <w:r w:rsidR="00D611B3">
        <w:rPr>
          <w:rFonts w:ascii="Book Antiqua" w:hAnsi="Book Antiqua"/>
          <w:sz w:val="24"/>
          <w:szCs w:val="24"/>
          <w:lang w:val="en-US" w:eastAsia="zh-CN"/>
        </w:rPr>
        <w:t xml:space="preserve"> C</w:t>
      </w:r>
      <w:r>
        <w:rPr>
          <w:rFonts w:ascii="Book Antiqua" w:hAnsi="Book Antiqua"/>
          <w:sz w:val="24"/>
          <w:szCs w:val="24"/>
        </w:rPr>
        <w:t>reati</w:t>
      </w:r>
      <w:r w:rsidR="00D611B3">
        <w:rPr>
          <w:rFonts w:ascii="Book Antiqua" w:hAnsi="Book Antiqua"/>
          <w:sz w:val="24"/>
          <w:szCs w:val="24"/>
          <w:lang w:val="en-US"/>
        </w:rPr>
        <w:t>ng</w:t>
      </w:r>
      <w:r>
        <w:rPr>
          <w:rFonts w:ascii="Book Antiqua" w:hAnsi="Book Antiqua"/>
          <w:sz w:val="24"/>
          <w:szCs w:val="24"/>
        </w:rPr>
        <w:t>, interpret</w:t>
      </w:r>
      <w:r w:rsidR="00D611B3">
        <w:rPr>
          <w:rFonts w:ascii="Book Antiqua" w:hAnsi="Book Antiqua" w:hint="eastAsia"/>
          <w:sz w:val="24"/>
          <w:szCs w:val="24"/>
          <w:lang w:eastAsia="zh-CN"/>
        </w:rPr>
        <w:t>i</w:t>
      </w:r>
      <w:r w:rsidR="00D611B3">
        <w:rPr>
          <w:rFonts w:ascii="Book Antiqua" w:hAnsi="Book Antiqua"/>
          <w:sz w:val="24"/>
          <w:szCs w:val="24"/>
          <w:lang w:val="en-US" w:eastAsia="zh-CN"/>
        </w:rPr>
        <w:t>ng</w:t>
      </w:r>
      <w:r>
        <w:rPr>
          <w:rFonts w:ascii="Book Antiqua" w:hAnsi="Book Antiqua"/>
          <w:sz w:val="24"/>
          <w:szCs w:val="24"/>
        </w:rPr>
        <w:t>, and appl</w:t>
      </w:r>
      <w:r w:rsidR="00D611B3">
        <w:rPr>
          <w:rFonts w:ascii="Book Antiqua" w:hAnsi="Book Antiqua" w:hint="eastAsia"/>
          <w:sz w:val="24"/>
          <w:szCs w:val="24"/>
          <w:lang w:eastAsia="zh-CN"/>
        </w:rPr>
        <w:t>y</w:t>
      </w:r>
      <w:proofErr w:type="spellStart"/>
      <w:r w:rsidR="00D611B3">
        <w:rPr>
          <w:rFonts w:ascii="Book Antiqua" w:hAnsi="Book Antiqua"/>
          <w:sz w:val="24"/>
          <w:szCs w:val="24"/>
          <w:lang w:val="en-US" w:eastAsia="zh-CN"/>
        </w:rPr>
        <w:t>ing</w:t>
      </w:r>
      <w:proofErr w:type="spellEnd"/>
      <w:r w:rsidR="00D611B3" w:rsidRPr="000B7D87">
        <w:rPr>
          <w:rFonts w:ascii="Book Antiqua" w:hAnsi="Book Antiqua"/>
          <w:sz w:val="24"/>
          <w:lang w:val="en-US"/>
        </w:rPr>
        <w:t xml:space="preserve"> national law</w:t>
      </w:r>
      <w:r>
        <w:rPr>
          <w:rFonts w:ascii="Book Antiqua" w:hAnsi="Book Antiqua"/>
          <w:sz w:val="24"/>
          <w:szCs w:val="24"/>
        </w:rPr>
        <w:t xml:space="preserve"> should </w:t>
      </w:r>
      <w:r w:rsidR="00D611B3">
        <w:rPr>
          <w:rFonts w:ascii="Book Antiqua" w:hAnsi="Book Antiqua"/>
          <w:sz w:val="24"/>
          <w:szCs w:val="24"/>
          <w:lang w:val="en-US"/>
        </w:rPr>
        <w:t>be</w:t>
      </w:r>
      <w:r w:rsidR="00D611B3">
        <w:rPr>
          <w:rFonts w:ascii="Book Antiqua" w:hAnsi="Book Antiqua"/>
          <w:sz w:val="24"/>
          <w:szCs w:val="24"/>
        </w:rPr>
        <w:t xml:space="preserve"> </w:t>
      </w:r>
      <w:r>
        <w:rPr>
          <w:rFonts w:ascii="Book Antiqua" w:hAnsi="Book Antiqua"/>
          <w:sz w:val="24"/>
          <w:szCs w:val="24"/>
        </w:rPr>
        <w:t>releva</w:t>
      </w:r>
      <w:r w:rsidR="00D611B3">
        <w:rPr>
          <w:rFonts w:ascii="Book Antiqua" w:hAnsi="Book Antiqua" w:hint="eastAsia"/>
          <w:sz w:val="24"/>
          <w:szCs w:val="24"/>
          <w:lang w:eastAsia="zh-CN"/>
        </w:rPr>
        <w:t>n</w:t>
      </w:r>
      <w:r w:rsidR="00D611B3">
        <w:rPr>
          <w:rFonts w:ascii="Book Antiqua" w:hAnsi="Book Antiqua"/>
          <w:sz w:val="24"/>
          <w:szCs w:val="24"/>
          <w:lang w:val="en-US" w:eastAsia="zh-CN"/>
        </w:rPr>
        <w:t>t</w:t>
      </w:r>
      <w:r>
        <w:rPr>
          <w:rFonts w:ascii="Book Antiqua" w:hAnsi="Book Antiqua"/>
          <w:sz w:val="24"/>
          <w:szCs w:val="24"/>
        </w:rPr>
        <w:t xml:space="preserve"> to social facts</w:t>
      </w:r>
      <w:r w:rsidR="00D611B3">
        <w:rPr>
          <w:rFonts w:ascii="Book Antiqua" w:hAnsi="Book Antiqua" w:hint="eastAsia"/>
          <w:sz w:val="24"/>
          <w:szCs w:val="24"/>
          <w:lang w:eastAsia="zh-CN"/>
        </w:rPr>
        <w:t xml:space="preserve"> </w:t>
      </w:r>
      <w:r w:rsidR="00D611B3" w:rsidRPr="000B7D87">
        <w:rPr>
          <w:rFonts w:ascii="Book Antiqua" w:hAnsi="Book Antiqua"/>
          <w:sz w:val="24"/>
          <w:lang w:val="en-US"/>
        </w:rPr>
        <w:t xml:space="preserve">for </w:t>
      </w:r>
      <w:r w:rsidR="00D611B3">
        <w:rPr>
          <w:rFonts w:ascii="Book Antiqua" w:hAnsi="Book Antiqua"/>
          <w:sz w:val="24"/>
          <w:szCs w:val="24"/>
          <w:lang w:val="en-US" w:eastAsia="zh-CN"/>
        </w:rPr>
        <w:t xml:space="preserve">it is </w:t>
      </w:r>
      <w:r w:rsidR="00D611B3" w:rsidRPr="000B7D87">
        <w:rPr>
          <w:rFonts w:ascii="Book Antiqua" w:hAnsi="Book Antiqua"/>
          <w:sz w:val="24"/>
          <w:lang w:val="en-US"/>
        </w:rPr>
        <w:lastRenderedPageBreak/>
        <w:t>intended.</w:t>
      </w:r>
      <w:r>
        <w:rPr>
          <w:rFonts w:ascii="Book Antiqua" w:hAnsi="Book Antiqua"/>
          <w:sz w:val="24"/>
          <w:szCs w:val="24"/>
        </w:rPr>
        <w:t xml:space="preserve"> Therefore Pound distinguishe</w:t>
      </w:r>
      <w:r w:rsidR="00D611B3">
        <w:rPr>
          <w:rFonts w:ascii="Book Antiqua" w:hAnsi="Book Antiqua"/>
          <w:sz w:val="24"/>
          <w:szCs w:val="24"/>
          <w:lang w:val="en-US"/>
        </w:rPr>
        <w:t>d</w:t>
      </w:r>
      <w:r>
        <w:rPr>
          <w:rFonts w:ascii="Book Antiqua" w:hAnsi="Book Antiqua"/>
          <w:sz w:val="24"/>
          <w:szCs w:val="24"/>
        </w:rPr>
        <w:t xml:space="preserve"> between "Law in the books" and "Law in action</w:t>
      </w:r>
      <w:r w:rsidR="00D611B3">
        <w:rPr>
          <w:rFonts w:ascii="Book Antiqua" w:hAnsi="Book Antiqua"/>
          <w:sz w:val="24"/>
          <w:szCs w:val="24"/>
          <w:lang w:val="en-US"/>
        </w:rPr>
        <w:t>,</w:t>
      </w:r>
      <w:r>
        <w:rPr>
          <w:rFonts w:ascii="Book Antiqua" w:hAnsi="Book Antiqua"/>
          <w:sz w:val="24"/>
          <w:szCs w:val="24"/>
        </w:rPr>
        <w:t>"</w:t>
      </w:r>
      <w:r>
        <w:rPr>
          <w:rStyle w:val="FootnoteReference"/>
          <w:rFonts w:ascii="Book Antiqua" w:hAnsi="Book Antiqua"/>
          <w:sz w:val="24"/>
          <w:szCs w:val="24"/>
        </w:rPr>
        <w:footnoteReference w:id="13"/>
      </w:r>
      <w:r>
        <w:rPr>
          <w:rFonts w:ascii="Book Antiqua" w:hAnsi="Book Antiqua"/>
          <w:i/>
          <w:sz w:val="24"/>
          <w:szCs w:val="24"/>
        </w:rPr>
        <w:t xml:space="preserve"> </w:t>
      </w:r>
      <w:r w:rsidR="00D611B3" w:rsidRPr="0097392F">
        <w:rPr>
          <w:rFonts w:ascii="Book Antiqua" w:hAnsi="Book Antiqua"/>
          <w:iCs/>
          <w:sz w:val="24"/>
          <w:szCs w:val="24"/>
          <w:lang w:val="en-US"/>
        </w:rPr>
        <w:t>partly</w:t>
      </w:r>
      <w:r w:rsidR="00D611B3" w:rsidRPr="000B7D87">
        <w:rPr>
          <w:rFonts w:ascii="Book Antiqua" w:hAnsi="Book Antiqua"/>
          <w:sz w:val="24"/>
          <w:lang w:val="en-US"/>
        </w:rPr>
        <w:t xml:space="preserve"> referring to</w:t>
      </w:r>
      <w:r w:rsidR="00D611B3">
        <w:rPr>
          <w:rFonts w:ascii="Book Antiqua" w:hAnsi="Book Antiqua"/>
          <w:i/>
          <w:sz w:val="24"/>
          <w:szCs w:val="24"/>
          <w:lang w:val="en-US"/>
        </w:rPr>
        <w:t xml:space="preserve"> </w:t>
      </w:r>
      <w:r w:rsidR="00D611B3">
        <w:rPr>
          <w:rFonts w:ascii="Book Antiqua" w:hAnsi="Book Antiqua"/>
          <w:iCs/>
          <w:sz w:val="24"/>
          <w:szCs w:val="24"/>
          <w:lang w:val="en-US"/>
        </w:rPr>
        <w:t>t</w:t>
      </w:r>
      <w:r>
        <w:rPr>
          <w:rFonts w:ascii="Book Antiqua" w:hAnsi="Book Antiqua"/>
          <w:iCs/>
          <w:sz w:val="24"/>
          <w:szCs w:val="24"/>
        </w:rPr>
        <w:t>he convergence of religious norms.</w:t>
      </w:r>
    </w:p>
    <w:p w14:paraId="246865F6" w14:textId="673FB39B" w:rsidR="00BC422E" w:rsidRDefault="00B334F8">
      <w:pPr>
        <w:spacing w:after="0" w:line="360" w:lineRule="auto"/>
        <w:ind w:firstLine="720"/>
        <w:jc w:val="both"/>
        <w:rPr>
          <w:rFonts w:ascii="Book Antiqua" w:hAnsi="Book Antiqua"/>
          <w:iCs/>
          <w:sz w:val="24"/>
          <w:szCs w:val="24"/>
        </w:rPr>
      </w:pPr>
      <w:r>
        <w:rPr>
          <w:rFonts w:ascii="Book Antiqua" w:hAnsi="Book Antiqua"/>
          <w:iCs/>
          <w:sz w:val="24"/>
          <w:szCs w:val="24"/>
        </w:rPr>
        <w:t xml:space="preserve">The Big Indonesian Dictionary defines convergence as a state towards </w:t>
      </w:r>
      <w:r w:rsidR="00D611B3">
        <w:rPr>
          <w:rFonts w:ascii="Book Antiqua" w:hAnsi="Book Antiqua"/>
          <w:iCs/>
          <w:sz w:val="24"/>
          <w:szCs w:val="24"/>
          <w:lang w:val="en-US"/>
        </w:rPr>
        <w:t>a</w:t>
      </w:r>
      <w:r w:rsidR="00D611B3">
        <w:rPr>
          <w:rFonts w:ascii="Book Antiqua" w:hAnsi="Book Antiqua"/>
          <w:iCs/>
          <w:sz w:val="24"/>
          <w:szCs w:val="24"/>
        </w:rPr>
        <w:t xml:space="preserve"> </w:t>
      </w:r>
      <w:r>
        <w:rPr>
          <w:rFonts w:ascii="Book Antiqua" w:hAnsi="Book Antiqua"/>
          <w:iCs/>
          <w:sz w:val="24"/>
          <w:szCs w:val="24"/>
        </w:rPr>
        <w:t>meeting point</w:t>
      </w:r>
      <w:r w:rsidR="00D611B3">
        <w:rPr>
          <w:rFonts w:ascii="Book Antiqua" w:hAnsi="Book Antiqua" w:hint="eastAsia"/>
          <w:iCs/>
          <w:sz w:val="24"/>
          <w:szCs w:val="24"/>
          <w:lang w:eastAsia="zh-CN"/>
        </w:rPr>
        <w:t xml:space="preserve"> </w:t>
      </w:r>
      <w:r w:rsidR="00D611B3">
        <w:rPr>
          <w:rFonts w:ascii="Book Antiqua" w:hAnsi="Book Antiqua"/>
          <w:iCs/>
          <w:sz w:val="24"/>
          <w:szCs w:val="24"/>
          <w:lang w:val="en-US" w:eastAsia="zh-CN"/>
        </w:rPr>
        <w:t>or</w:t>
      </w:r>
      <w:r w:rsidR="00D611B3" w:rsidRPr="000B7D87">
        <w:rPr>
          <w:rFonts w:ascii="Book Antiqua" w:hAnsi="Book Antiqua"/>
          <w:sz w:val="24"/>
          <w:lang w:val="en-US"/>
        </w:rPr>
        <w:t xml:space="preserve"> </w:t>
      </w:r>
      <w:r>
        <w:rPr>
          <w:rFonts w:ascii="Book Antiqua" w:hAnsi="Book Antiqua"/>
          <w:iCs/>
          <w:sz w:val="24"/>
          <w:szCs w:val="24"/>
        </w:rPr>
        <w:t xml:space="preserve">an intersection. </w:t>
      </w:r>
      <w:r w:rsidR="00643F82">
        <w:rPr>
          <w:rFonts w:ascii="Book Antiqua" w:hAnsi="Book Antiqua"/>
          <w:iCs/>
          <w:sz w:val="24"/>
          <w:szCs w:val="24"/>
          <w:lang w:val="en-US"/>
        </w:rPr>
        <w:t>T</w:t>
      </w:r>
      <w:r>
        <w:rPr>
          <w:rFonts w:ascii="Book Antiqua" w:hAnsi="Book Antiqua"/>
          <w:iCs/>
          <w:sz w:val="24"/>
          <w:szCs w:val="24"/>
        </w:rPr>
        <w:t>he Oxford Advanced Learner's Dictionary</w:t>
      </w:r>
      <w:r w:rsidR="00643F82">
        <w:rPr>
          <w:rFonts w:ascii="Book Antiqua" w:hAnsi="Book Antiqua" w:hint="eastAsia"/>
          <w:iCs/>
          <w:sz w:val="24"/>
          <w:szCs w:val="24"/>
          <w:lang w:eastAsia="zh-CN"/>
        </w:rPr>
        <w:t xml:space="preserve"> </w:t>
      </w:r>
      <w:proofErr w:type="spellStart"/>
      <w:r w:rsidR="00643F82">
        <w:rPr>
          <w:rFonts w:ascii="Book Antiqua" w:hAnsi="Book Antiqua"/>
          <w:iCs/>
          <w:sz w:val="24"/>
          <w:szCs w:val="24"/>
          <w:lang w:val="en-US"/>
        </w:rPr>
        <w:t>i</w:t>
      </w:r>
      <w:proofErr w:type="spellEnd"/>
      <w:r>
        <w:rPr>
          <w:rFonts w:ascii="Book Antiqua" w:hAnsi="Book Antiqua"/>
          <w:iCs/>
          <w:sz w:val="24"/>
          <w:szCs w:val="24"/>
        </w:rPr>
        <w:t>nterpret</w:t>
      </w:r>
      <w:r w:rsidR="00643F82">
        <w:rPr>
          <w:rFonts w:ascii="Book Antiqua" w:hAnsi="Book Antiqua" w:hint="eastAsia"/>
          <w:iCs/>
          <w:sz w:val="24"/>
          <w:szCs w:val="24"/>
          <w:lang w:eastAsia="zh-CN"/>
        </w:rPr>
        <w:t>s</w:t>
      </w:r>
      <w:r w:rsidR="00643F82">
        <w:rPr>
          <w:rFonts w:ascii="Book Antiqua" w:hAnsi="Book Antiqua"/>
          <w:iCs/>
          <w:sz w:val="24"/>
          <w:szCs w:val="24"/>
          <w:lang w:val="en-US" w:eastAsia="zh-CN"/>
        </w:rPr>
        <w:t xml:space="preserve"> convergence</w:t>
      </w:r>
      <w:r w:rsidR="00643F82" w:rsidRPr="000B7D87">
        <w:rPr>
          <w:rFonts w:ascii="Book Antiqua" w:hAnsi="Book Antiqua"/>
          <w:sz w:val="24"/>
          <w:lang w:val="en-US"/>
        </w:rPr>
        <w:t xml:space="preserve"> as </w:t>
      </w:r>
      <w:r>
        <w:rPr>
          <w:rFonts w:ascii="Book Antiqua" w:hAnsi="Book Antiqua"/>
          <w:iCs/>
          <w:sz w:val="24"/>
          <w:szCs w:val="24"/>
        </w:rPr>
        <w:t>mov</w:t>
      </w:r>
      <w:proofErr w:type="spellStart"/>
      <w:r w:rsidR="00643F82">
        <w:rPr>
          <w:rFonts w:ascii="Book Antiqua" w:hAnsi="Book Antiqua"/>
          <w:iCs/>
          <w:sz w:val="24"/>
          <w:szCs w:val="24"/>
          <w:lang w:val="en-US"/>
        </w:rPr>
        <w:t>ing</w:t>
      </w:r>
      <w:proofErr w:type="spellEnd"/>
      <w:r>
        <w:rPr>
          <w:rFonts w:ascii="Book Antiqua" w:hAnsi="Book Antiqua"/>
          <w:iCs/>
          <w:sz w:val="24"/>
          <w:szCs w:val="24"/>
        </w:rPr>
        <w:t xml:space="preserve"> towards and meet</w:t>
      </w:r>
      <w:r w:rsidR="00643F82">
        <w:rPr>
          <w:rFonts w:ascii="Book Antiqua" w:hAnsi="Book Antiqua" w:hint="eastAsia"/>
          <w:iCs/>
          <w:sz w:val="24"/>
          <w:szCs w:val="24"/>
          <w:lang w:eastAsia="zh-CN"/>
        </w:rPr>
        <w:t>i</w:t>
      </w:r>
      <w:r w:rsidR="00643F82">
        <w:rPr>
          <w:rFonts w:ascii="Book Antiqua" w:hAnsi="Book Antiqua"/>
          <w:iCs/>
          <w:sz w:val="24"/>
          <w:szCs w:val="24"/>
          <w:lang w:val="en-US" w:eastAsia="zh-CN"/>
        </w:rPr>
        <w:t>ng</w:t>
      </w:r>
      <w:r w:rsidR="00643F82" w:rsidRPr="000B7D87">
        <w:rPr>
          <w:rFonts w:ascii="Book Antiqua" w:hAnsi="Book Antiqua"/>
          <w:sz w:val="24"/>
          <w:lang w:val="en-US"/>
        </w:rPr>
        <w:t xml:space="preserve"> </w:t>
      </w:r>
      <w:r>
        <w:rPr>
          <w:rFonts w:ascii="Book Antiqua" w:hAnsi="Book Antiqua"/>
          <w:iCs/>
          <w:sz w:val="24"/>
          <w:szCs w:val="24"/>
        </w:rPr>
        <w:t>at the same place or becom</w:t>
      </w:r>
      <w:proofErr w:type="spellStart"/>
      <w:r w:rsidR="00643F82">
        <w:rPr>
          <w:rFonts w:ascii="Book Antiqua" w:hAnsi="Book Antiqua"/>
          <w:iCs/>
          <w:sz w:val="24"/>
          <w:szCs w:val="24"/>
          <w:lang w:val="en-US"/>
        </w:rPr>
        <w:t>ing</w:t>
      </w:r>
      <w:proofErr w:type="spellEnd"/>
      <w:r>
        <w:rPr>
          <w:rFonts w:ascii="Book Antiqua" w:hAnsi="Book Antiqua"/>
          <w:iCs/>
          <w:sz w:val="24"/>
          <w:szCs w:val="24"/>
        </w:rPr>
        <w:t xml:space="preserve"> similar. </w:t>
      </w:r>
      <w:r w:rsidR="00FF28AB">
        <w:rPr>
          <w:rFonts w:ascii="Book Antiqua" w:hAnsi="Book Antiqua"/>
          <w:iCs/>
          <w:sz w:val="24"/>
          <w:szCs w:val="24"/>
          <w:lang w:val="en-US"/>
        </w:rPr>
        <w:t xml:space="preserve">This means </w:t>
      </w:r>
      <w:r w:rsidR="00FF28AB" w:rsidRPr="000B7D87">
        <w:rPr>
          <w:rFonts w:ascii="Book Antiqua" w:hAnsi="Book Antiqua"/>
          <w:sz w:val="24"/>
          <w:lang w:val="en-US"/>
        </w:rPr>
        <w:t xml:space="preserve">that </w:t>
      </w:r>
      <w:r>
        <w:rPr>
          <w:rFonts w:ascii="Book Antiqua" w:hAnsi="Book Antiqua"/>
          <w:iCs/>
          <w:sz w:val="24"/>
          <w:szCs w:val="24"/>
        </w:rPr>
        <w:t>convergence is one meeting point</w:t>
      </w:r>
      <w:r>
        <w:rPr>
          <w:rFonts w:ascii="Book Antiqua" w:hAnsi="Book Antiqua" w:cs="Arial"/>
          <w:sz w:val="24"/>
          <w:szCs w:val="24"/>
        </w:rPr>
        <w:t>.</w:t>
      </w:r>
    </w:p>
    <w:p w14:paraId="541C649C" w14:textId="6471B843" w:rsidR="00BC422E" w:rsidRDefault="00B334F8">
      <w:pPr>
        <w:spacing w:after="0" w:line="360" w:lineRule="auto"/>
        <w:ind w:firstLine="720"/>
        <w:jc w:val="both"/>
        <w:rPr>
          <w:rFonts w:ascii="Book Antiqua" w:hAnsi="Book Antiqua"/>
          <w:sz w:val="24"/>
          <w:szCs w:val="24"/>
        </w:rPr>
      </w:pPr>
      <w:r>
        <w:rPr>
          <w:rFonts w:ascii="Book Antiqua" w:hAnsi="Book Antiqua"/>
          <w:sz w:val="24"/>
          <w:szCs w:val="24"/>
          <w:lang w:val="en-US"/>
        </w:rPr>
        <w:t>The</w:t>
      </w:r>
      <w:r>
        <w:rPr>
          <w:rFonts w:ascii="Book Antiqua" w:hAnsi="Book Antiqua"/>
          <w:sz w:val="24"/>
          <w:szCs w:val="24"/>
        </w:rPr>
        <w:t xml:space="preserve"> convergence theory close</w:t>
      </w:r>
      <w:proofErr w:type="spellStart"/>
      <w:r>
        <w:rPr>
          <w:rFonts w:ascii="Book Antiqua" w:hAnsi="Book Antiqua"/>
          <w:sz w:val="24"/>
          <w:szCs w:val="24"/>
          <w:lang w:val="en-US"/>
        </w:rPr>
        <w:t>ly</w:t>
      </w:r>
      <w:proofErr w:type="spellEnd"/>
      <w:r>
        <w:rPr>
          <w:rFonts w:ascii="Book Antiqua" w:hAnsi="Book Antiqua"/>
          <w:sz w:val="24"/>
          <w:szCs w:val="24"/>
          <w:lang w:val="en-US"/>
        </w:rPr>
        <w:t xml:space="preserve"> relates</w:t>
      </w:r>
      <w:r>
        <w:rPr>
          <w:rFonts w:ascii="Book Antiqua" w:hAnsi="Book Antiqua"/>
          <w:sz w:val="24"/>
          <w:szCs w:val="24"/>
        </w:rPr>
        <w:t xml:space="preserve"> to psychology concerning human personality. </w:t>
      </w:r>
      <w:r>
        <w:rPr>
          <w:rFonts w:ascii="Book Antiqua" w:hAnsi="Book Antiqua"/>
          <w:sz w:val="24"/>
          <w:szCs w:val="24"/>
          <w:lang w:val="en-US"/>
        </w:rPr>
        <w:t>The</w:t>
      </w:r>
      <w:r>
        <w:rPr>
          <w:rFonts w:ascii="Book Antiqua" w:hAnsi="Book Antiqua"/>
          <w:sz w:val="24"/>
          <w:szCs w:val="24"/>
        </w:rPr>
        <w:t xml:space="preserve"> theory was </w:t>
      </w:r>
      <w:r>
        <w:rPr>
          <w:rFonts w:ascii="Book Antiqua" w:hAnsi="Book Antiqua"/>
          <w:sz w:val="24"/>
          <w:szCs w:val="24"/>
          <w:lang w:val="en-US"/>
        </w:rPr>
        <w:t>developed</w:t>
      </w:r>
      <w:r>
        <w:rPr>
          <w:rFonts w:ascii="Book Antiqua" w:hAnsi="Book Antiqua"/>
          <w:sz w:val="24"/>
          <w:szCs w:val="24"/>
        </w:rPr>
        <w:t xml:space="preserve"> by William Louis Stern (1871-1936), a German philosopher and psychologi</w:t>
      </w:r>
      <w:r>
        <w:rPr>
          <w:rFonts w:ascii="Book Antiqua" w:hAnsi="Book Antiqua" w:hint="eastAsia"/>
          <w:sz w:val="24"/>
          <w:szCs w:val="24"/>
          <w:lang w:eastAsia="zh-CN"/>
        </w:rPr>
        <w:t>s</w:t>
      </w:r>
      <w:r>
        <w:rPr>
          <w:rFonts w:ascii="Book Antiqua" w:hAnsi="Book Antiqua"/>
          <w:sz w:val="24"/>
          <w:szCs w:val="24"/>
          <w:lang w:val="en-US" w:eastAsia="zh-CN"/>
        </w:rPr>
        <w:t>t</w:t>
      </w:r>
      <w:r>
        <w:rPr>
          <w:rFonts w:ascii="Book Antiqua" w:hAnsi="Book Antiqua"/>
          <w:sz w:val="24"/>
          <w:szCs w:val="24"/>
        </w:rPr>
        <w:t>. It start</w:t>
      </w:r>
      <w:r>
        <w:rPr>
          <w:rFonts w:ascii="Book Antiqua" w:hAnsi="Book Antiqua" w:hint="eastAsia"/>
          <w:sz w:val="24"/>
          <w:szCs w:val="24"/>
          <w:lang w:eastAsia="zh-CN"/>
        </w:rPr>
        <w:t>s</w:t>
      </w:r>
      <w:r>
        <w:rPr>
          <w:rFonts w:ascii="Book Antiqua" w:hAnsi="Book Antiqua"/>
          <w:sz w:val="24"/>
          <w:szCs w:val="24"/>
        </w:rPr>
        <w:t xml:space="preserve"> from the scientists</w:t>
      </w:r>
      <w:r>
        <w:rPr>
          <w:rFonts w:ascii="Book Antiqua" w:hAnsi="Book Antiqua"/>
          <w:sz w:val="24"/>
          <w:szCs w:val="24"/>
          <w:lang w:val="en-US"/>
        </w:rPr>
        <w:t>’</w:t>
      </w:r>
      <w:r w:rsidRPr="000B7D87">
        <w:rPr>
          <w:rFonts w:ascii="Book Antiqua" w:hAnsi="Book Antiqua"/>
          <w:sz w:val="24"/>
          <w:lang w:val="en-US"/>
        </w:rPr>
        <w:t xml:space="preserve"> anxiety</w:t>
      </w:r>
      <w:r>
        <w:rPr>
          <w:rFonts w:ascii="Book Antiqua" w:hAnsi="Book Antiqua"/>
          <w:sz w:val="24"/>
          <w:szCs w:val="24"/>
        </w:rPr>
        <w:t xml:space="preserve"> </w:t>
      </w:r>
      <w:r>
        <w:rPr>
          <w:rFonts w:ascii="Book Antiqua" w:hAnsi="Book Antiqua"/>
          <w:sz w:val="24"/>
          <w:szCs w:val="24"/>
        </w:rPr>
        <w:t>over whether an individual's development is influenced by nature (Nativism Theory) or the environment (Empiricism Theory).</w:t>
      </w:r>
    </w:p>
    <w:p w14:paraId="604C9122" w14:textId="385B5284" w:rsidR="00BC422E" w:rsidRDefault="00B334F8">
      <w:pPr>
        <w:spacing w:after="0" w:line="360" w:lineRule="auto"/>
        <w:ind w:firstLine="720"/>
        <w:jc w:val="both"/>
        <w:rPr>
          <w:rFonts w:ascii="Book Antiqua" w:hAnsi="Book Antiqua"/>
          <w:iCs/>
          <w:sz w:val="24"/>
          <w:szCs w:val="24"/>
        </w:rPr>
      </w:pPr>
      <w:r>
        <w:rPr>
          <w:rFonts w:ascii="Book Antiqua" w:hAnsi="Book Antiqua"/>
          <w:sz w:val="24"/>
          <w:szCs w:val="24"/>
        </w:rPr>
        <w:t xml:space="preserve">The </w:t>
      </w:r>
      <w:r w:rsidR="00FF28AB" w:rsidRPr="000B7D87">
        <w:rPr>
          <w:rFonts w:ascii="Book Antiqua" w:hAnsi="Book Antiqua"/>
          <w:sz w:val="24"/>
          <w:lang w:val="en-US"/>
        </w:rPr>
        <w:t xml:space="preserve">nativism </w:t>
      </w:r>
      <w:r>
        <w:rPr>
          <w:rFonts w:ascii="Book Antiqua" w:hAnsi="Book Antiqua"/>
          <w:sz w:val="24"/>
          <w:szCs w:val="24"/>
        </w:rPr>
        <w:t>theory was pioneered by Arthur Schopenhauer (1788-1860)</w:t>
      </w:r>
      <w:r w:rsidR="00FF28AB">
        <w:rPr>
          <w:rFonts w:ascii="Book Antiqua" w:hAnsi="Book Antiqua"/>
          <w:sz w:val="24"/>
          <w:szCs w:val="24"/>
          <w:lang w:val="en-US"/>
        </w:rPr>
        <w:t>,</w:t>
      </w:r>
      <w:r>
        <w:rPr>
          <w:rFonts w:ascii="Book Antiqua" w:hAnsi="Book Antiqua"/>
          <w:sz w:val="24"/>
          <w:szCs w:val="24"/>
        </w:rPr>
        <w:t xml:space="preserve"> a German philosopher. </w:t>
      </w:r>
      <w:r w:rsidR="00FF28AB">
        <w:rPr>
          <w:rFonts w:ascii="Book Antiqua" w:hAnsi="Book Antiqua"/>
          <w:sz w:val="24"/>
          <w:szCs w:val="24"/>
          <w:lang w:val="en-US"/>
        </w:rPr>
        <w:t>It states</w:t>
      </w:r>
      <w:r w:rsidR="00FF28AB" w:rsidRPr="000B7D87">
        <w:rPr>
          <w:rFonts w:ascii="Book Antiqua" w:hAnsi="Book Antiqua"/>
          <w:sz w:val="24"/>
          <w:lang w:val="en-US"/>
        </w:rPr>
        <w:t xml:space="preserve"> </w:t>
      </w:r>
      <w:r>
        <w:rPr>
          <w:rFonts w:ascii="Book Antiqua" w:hAnsi="Book Antiqua"/>
          <w:sz w:val="24"/>
          <w:szCs w:val="24"/>
        </w:rPr>
        <w:t>that the development of human b</w:t>
      </w:r>
      <w:r>
        <w:rPr>
          <w:rFonts w:ascii="Book Antiqua" w:hAnsi="Book Antiqua"/>
          <w:sz w:val="24"/>
          <w:szCs w:val="24"/>
        </w:rPr>
        <w:t>ehavior is influenced by heredity from birth</w:t>
      </w:r>
      <w:r w:rsidR="00FF28AB">
        <w:rPr>
          <w:rFonts w:ascii="Book Antiqua" w:hAnsi="Book Antiqua"/>
          <w:sz w:val="24"/>
          <w:szCs w:val="24"/>
          <w:lang w:val="en-US"/>
        </w:rPr>
        <w:t>.</w:t>
      </w:r>
      <w:r>
        <w:rPr>
          <w:rStyle w:val="FootnoteReference"/>
          <w:rFonts w:ascii="Book Antiqua" w:hAnsi="Book Antiqua"/>
          <w:sz w:val="24"/>
          <w:szCs w:val="24"/>
        </w:rPr>
        <w:footnoteReference w:id="14"/>
      </w:r>
      <w:r>
        <w:rPr>
          <w:rStyle w:val="markedcontent"/>
          <w:rFonts w:ascii="Book Antiqua" w:hAnsi="Book Antiqua" w:cs="Arial"/>
          <w:sz w:val="24"/>
          <w:szCs w:val="24"/>
        </w:rPr>
        <w:t xml:space="preserve"> </w:t>
      </w:r>
      <w:r w:rsidR="00FF28AB">
        <w:rPr>
          <w:rStyle w:val="markedcontent"/>
          <w:rFonts w:ascii="Book Antiqua" w:hAnsi="Book Antiqua" w:hint="eastAsia"/>
          <w:sz w:val="24"/>
          <w:szCs w:val="24"/>
          <w:lang w:eastAsia="zh-CN"/>
        </w:rPr>
        <w:t>T</w:t>
      </w:r>
      <w:r>
        <w:rPr>
          <w:rStyle w:val="markedcontent"/>
          <w:rFonts w:ascii="Book Antiqua" w:hAnsi="Book Antiqua"/>
          <w:sz w:val="24"/>
          <w:szCs w:val="24"/>
        </w:rPr>
        <w:t xml:space="preserve">he </w:t>
      </w:r>
      <w:r w:rsidR="00FF28AB">
        <w:rPr>
          <w:rStyle w:val="markedcontent"/>
          <w:rFonts w:ascii="Book Antiqua" w:hAnsi="Book Antiqua"/>
          <w:sz w:val="24"/>
          <w:szCs w:val="24"/>
          <w:lang w:val="en-US"/>
        </w:rPr>
        <w:t xml:space="preserve">behavior is also influenced by </w:t>
      </w:r>
      <w:r w:rsidR="00FF28AB" w:rsidRPr="000B7D87">
        <w:rPr>
          <w:rStyle w:val="markedcontent"/>
          <w:rFonts w:ascii="Book Antiqua" w:hAnsi="Book Antiqua"/>
          <w:sz w:val="24"/>
          <w:lang w:val="en-US"/>
        </w:rPr>
        <w:t xml:space="preserve">the </w:t>
      </w:r>
      <w:r>
        <w:rPr>
          <w:rStyle w:val="markedcontent"/>
          <w:rFonts w:ascii="Book Antiqua" w:hAnsi="Book Antiqua"/>
          <w:sz w:val="24"/>
          <w:szCs w:val="24"/>
        </w:rPr>
        <w:t>innate nature of people, ancestors, or the cause of destiny from God</w:t>
      </w:r>
      <w:r>
        <w:rPr>
          <w:rStyle w:val="markedcontent"/>
          <w:rFonts w:ascii="Book Antiqua" w:hAnsi="Book Antiqua" w:cs="Arial"/>
          <w:sz w:val="24"/>
          <w:szCs w:val="24"/>
        </w:rPr>
        <w:t>.</w:t>
      </w:r>
      <w:r>
        <w:rPr>
          <w:rStyle w:val="FootnoteReference"/>
          <w:rFonts w:ascii="Book Antiqua" w:hAnsi="Book Antiqua"/>
          <w:sz w:val="24"/>
          <w:szCs w:val="24"/>
        </w:rPr>
        <w:footnoteReference w:id="15"/>
      </w:r>
      <w:r>
        <w:rPr>
          <w:rStyle w:val="markedcontent"/>
          <w:rFonts w:ascii="Book Antiqua" w:hAnsi="Book Antiqua" w:cs="Arial"/>
          <w:sz w:val="24"/>
          <w:szCs w:val="24"/>
        </w:rPr>
        <w:t xml:space="preserve"> </w:t>
      </w:r>
      <w:r>
        <w:rPr>
          <w:rStyle w:val="markedcontent"/>
          <w:rFonts w:ascii="Book Antiqua" w:hAnsi="Book Antiqua"/>
          <w:sz w:val="24"/>
          <w:szCs w:val="24"/>
        </w:rPr>
        <w:t xml:space="preserve">The </w:t>
      </w:r>
      <w:r w:rsidR="00FF28AB">
        <w:rPr>
          <w:rStyle w:val="markedcontent"/>
          <w:rFonts w:ascii="Book Antiqua" w:hAnsi="Book Antiqua"/>
          <w:sz w:val="24"/>
          <w:szCs w:val="24"/>
          <w:lang w:val="en-US"/>
        </w:rPr>
        <w:t>heredity</w:t>
      </w:r>
      <w:r>
        <w:rPr>
          <w:rStyle w:val="markedcontent"/>
          <w:rFonts w:ascii="Book Antiqua" w:hAnsi="Book Antiqua"/>
          <w:sz w:val="24"/>
          <w:szCs w:val="24"/>
        </w:rPr>
        <w:t xml:space="preserve"> of each individual</w:t>
      </w:r>
      <w:r>
        <w:rPr>
          <w:rStyle w:val="markedcontent"/>
          <w:rFonts w:ascii="Book Antiqua" w:hAnsi="Book Antiqua"/>
          <w:sz w:val="24"/>
          <w:szCs w:val="24"/>
        </w:rPr>
        <w:t xml:space="preserve"> determines the outcome of its development. Good innate nature creates good development in individuals</w:t>
      </w:r>
      <w:r w:rsidR="00FF28AB" w:rsidRPr="000B7D87">
        <w:rPr>
          <w:rStyle w:val="markedcontent"/>
          <w:rFonts w:ascii="Book Antiqua" w:hAnsi="Book Antiqua"/>
          <w:sz w:val="24"/>
          <w:lang w:val="en-US"/>
        </w:rPr>
        <w:t xml:space="preserve"> and </w:t>
      </w:r>
      <w:r w:rsidR="00FF28AB">
        <w:rPr>
          <w:rStyle w:val="markedcontent"/>
          <w:rFonts w:ascii="Book Antiqua" w:hAnsi="Book Antiqua"/>
          <w:sz w:val="24"/>
          <w:szCs w:val="24"/>
          <w:lang w:val="en-US" w:eastAsia="zh-CN"/>
        </w:rPr>
        <w:t>vice versa</w:t>
      </w:r>
      <w:r>
        <w:rPr>
          <w:rStyle w:val="markedcontent"/>
          <w:rFonts w:ascii="Book Antiqua" w:hAnsi="Book Antiqua"/>
          <w:sz w:val="24"/>
          <w:szCs w:val="24"/>
        </w:rPr>
        <w:t xml:space="preserve">. External factors, including a good education, cannot influence personality development. </w:t>
      </w:r>
      <w:r w:rsidR="00BD580B">
        <w:rPr>
          <w:rStyle w:val="markedcontent"/>
          <w:rFonts w:ascii="Book Antiqua" w:hAnsi="Book Antiqua"/>
          <w:sz w:val="24"/>
          <w:szCs w:val="24"/>
          <w:lang w:val="en-US"/>
        </w:rPr>
        <w:t>In</w:t>
      </w:r>
      <w:r w:rsidR="00BD580B" w:rsidRPr="000B7D87">
        <w:rPr>
          <w:rStyle w:val="markedcontent"/>
          <w:rFonts w:ascii="Book Antiqua" w:hAnsi="Book Antiqua"/>
          <w:sz w:val="24"/>
          <w:lang w:val="en-US"/>
        </w:rPr>
        <w:t xml:space="preserve"> the education </w:t>
      </w:r>
      <w:r w:rsidR="00BD580B">
        <w:rPr>
          <w:rStyle w:val="markedcontent"/>
          <w:rFonts w:ascii="Book Antiqua" w:hAnsi="Book Antiqua"/>
          <w:sz w:val="24"/>
          <w:szCs w:val="24"/>
          <w:lang w:val="en-US"/>
        </w:rPr>
        <w:t>field, this</w:t>
      </w:r>
      <w:r w:rsidR="00BD580B">
        <w:rPr>
          <w:rStyle w:val="markedcontent"/>
          <w:rFonts w:ascii="Book Antiqua" w:hAnsi="Book Antiqua"/>
          <w:sz w:val="24"/>
          <w:szCs w:val="24"/>
        </w:rPr>
        <w:t xml:space="preserve"> </w:t>
      </w:r>
      <w:r>
        <w:rPr>
          <w:rStyle w:val="markedcontent"/>
          <w:rFonts w:ascii="Book Antiqua" w:hAnsi="Book Antiqua"/>
          <w:sz w:val="24"/>
          <w:szCs w:val="24"/>
        </w:rPr>
        <w:t>theory is called ped</w:t>
      </w:r>
      <w:r>
        <w:rPr>
          <w:rStyle w:val="markedcontent"/>
          <w:rFonts w:ascii="Book Antiqua" w:hAnsi="Book Antiqua"/>
          <w:sz w:val="24"/>
          <w:szCs w:val="24"/>
        </w:rPr>
        <w:t>agogic pessimism</w:t>
      </w:r>
      <w:r>
        <w:rPr>
          <w:rFonts w:ascii="Book Antiqua" w:hAnsi="Book Antiqua"/>
          <w:i/>
          <w:iCs/>
          <w:sz w:val="24"/>
          <w:szCs w:val="24"/>
        </w:rPr>
        <w:t>.</w:t>
      </w:r>
      <w:r>
        <w:rPr>
          <w:rStyle w:val="FootnoteReference"/>
          <w:rFonts w:ascii="Book Antiqua" w:hAnsi="Book Antiqua"/>
          <w:i/>
          <w:iCs/>
          <w:sz w:val="24"/>
          <w:szCs w:val="24"/>
        </w:rPr>
        <w:footnoteReference w:id="16"/>
      </w:r>
    </w:p>
    <w:p w14:paraId="7468A4BB" w14:textId="3387E64F" w:rsidR="00BC422E" w:rsidRDefault="00B334F8">
      <w:pPr>
        <w:spacing w:after="0" w:line="360" w:lineRule="auto"/>
        <w:ind w:firstLine="720"/>
        <w:jc w:val="both"/>
        <w:rPr>
          <w:rStyle w:val="markedcontent"/>
          <w:rFonts w:ascii="Book Antiqua" w:hAnsi="Book Antiqua"/>
          <w:iCs/>
          <w:sz w:val="24"/>
          <w:szCs w:val="24"/>
        </w:rPr>
      </w:pPr>
      <w:r>
        <w:rPr>
          <w:rFonts w:ascii="Book Antiqua" w:hAnsi="Book Antiqua"/>
          <w:sz w:val="24"/>
          <w:szCs w:val="24"/>
        </w:rPr>
        <w:t xml:space="preserve">The theory of Empiricism was presented by John Locke (1632-1704), an English scientist. </w:t>
      </w:r>
      <w:r w:rsidR="00BB3033">
        <w:rPr>
          <w:rFonts w:ascii="Book Antiqua" w:hAnsi="Book Antiqua"/>
          <w:sz w:val="24"/>
          <w:szCs w:val="24"/>
          <w:lang w:val="en-US"/>
        </w:rPr>
        <w:t>It was</w:t>
      </w:r>
      <w:r w:rsidR="00BB3033">
        <w:rPr>
          <w:rFonts w:ascii="Book Antiqua" w:hAnsi="Book Antiqua"/>
          <w:sz w:val="24"/>
          <w:szCs w:val="24"/>
        </w:rPr>
        <w:t xml:space="preserve"> </w:t>
      </w:r>
      <w:r>
        <w:rPr>
          <w:rFonts w:ascii="Book Antiqua" w:hAnsi="Book Antiqua"/>
          <w:sz w:val="24"/>
          <w:szCs w:val="24"/>
        </w:rPr>
        <w:t>original</w:t>
      </w:r>
      <w:r w:rsidR="00BB3033">
        <w:rPr>
          <w:rFonts w:ascii="Book Antiqua" w:hAnsi="Book Antiqua" w:hint="eastAsia"/>
          <w:sz w:val="24"/>
          <w:szCs w:val="24"/>
          <w:lang w:eastAsia="zh-CN"/>
        </w:rPr>
        <w:t>l</w:t>
      </w:r>
      <w:r w:rsidR="00BB3033">
        <w:rPr>
          <w:rFonts w:ascii="Book Antiqua" w:hAnsi="Book Antiqua"/>
          <w:sz w:val="24"/>
          <w:szCs w:val="24"/>
          <w:lang w:val="en-US" w:eastAsia="zh-CN"/>
        </w:rPr>
        <w:t>y called</w:t>
      </w:r>
      <w:r w:rsidR="00BB3033" w:rsidRPr="000B7D87">
        <w:rPr>
          <w:rFonts w:ascii="Book Antiqua" w:hAnsi="Book Antiqua"/>
          <w:sz w:val="24"/>
          <w:lang w:val="en-US"/>
        </w:rPr>
        <w:t xml:space="preserve"> </w:t>
      </w:r>
      <w:r>
        <w:rPr>
          <w:rFonts w:ascii="Book Antiqua" w:hAnsi="Book Antiqua"/>
          <w:sz w:val="24"/>
          <w:szCs w:val="24"/>
        </w:rPr>
        <w:t xml:space="preserve">"The school of British Empiricism," </w:t>
      </w:r>
      <w:r w:rsidR="00BB3033">
        <w:rPr>
          <w:rFonts w:ascii="Book Antiqua" w:hAnsi="Book Antiqua"/>
          <w:sz w:val="24"/>
          <w:szCs w:val="24"/>
          <w:lang w:val="en-US"/>
        </w:rPr>
        <w:t>or</w:t>
      </w:r>
      <w:r>
        <w:rPr>
          <w:rFonts w:ascii="Book Antiqua" w:hAnsi="Book Antiqua"/>
          <w:sz w:val="24"/>
          <w:szCs w:val="24"/>
        </w:rPr>
        <w:t xml:space="preserve"> the "</w:t>
      </w:r>
      <w:r>
        <w:rPr>
          <w:rFonts w:ascii="Book Antiqua" w:hAnsi="Book Antiqua"/>
          <w:i/>
          <w:iCs/>
          <w:sz w:val="24"/>
          <w:szCs w:val="24"/>
        </w:rPr>
        <w:t>tabularasa</w:t>
      </w:r>
      <w:r>
        <w:rPr>
          <w:rFonts w:ascii="Book Antiqua" w:hAnsi="Book Antiqua"/>
          <w:sz w:val="24"/>
          <w:szCs w:val="24"/>
        </w:rPr>
        <w:t xml:space="preserve">" theory. </w:t>
      </w:r>
      <w:r w:rsidR="00BB3033">
        <w:rPr>
          <w:rFonts w:ascii="Book Antiqua" w:hAnsi="Book Antiqua"/>
          <w:sz w:val="24"/>
          <w:szCs w:val="24"/>
          <w:lang w:val="en-US"/>
        </w:rPr>
        <w:t>The theory</w:t>
      </w:r>
      <w:r w:rsidR="00BB3033">
        <w:rPr>
          <w:rFonts w:ascii="Book Antiqua" w:hAnsi="Book Antiqua"/>
          <w:sz w:val="24"/>
          <w:szCs w:val="24"/>
        </w:rPr>
        <w:t xml:space="preserve"> </w:t>
      </w:r>
      <w:r>
        <w:rPr>
          <w:rFonts w:ascii="Book Antiqua" w:hAnsi="Book Antiqua"/>
          <w:sz w:val="24"/>
          <w:szCs w:val="24"/>
        </w:rPr>
        <w:t xml:space="preserve">states that humans are born like blank paper, </w:t>
      </w:r>
      <w:r w:rsidR="00BB3033">
        <w:rPr>
          <w:rFonts w:ascii="Book Antiqua" w:hAnsi="Book Antiqua"/>
          <w:sz w:val="24"/>
          <w:szCs w:val="24"/>
          <w:lang w:val="en-US"/>
        </w:rPr>
        <w:t>which gets</w:t>
      </w:r>
      <w:r>
        <w:rPr>
          <w:rFonts w:ascii="Book Antiqua" w:hAnsi="Book Antiqua"/>
          <w:sz w:val="24"/>
          <w:szCs w:val="24"/>
        </w:rPr>
        <w:t xml:space="preserve"> contents or color </w:t>
      </w:r>
      <w:r w:rsidR="00BB3033">
        <w:rPr>
          <w:rFonts w:ascii="Book Antiqua" w:hAnsi="Book Antiqua"/>
          <w:sz w:val="24"/>
          <w:szCs w:val="24"/>
          <w:lang w:val="en-US"/>
        </w:rPr>
        <w:t>when</w:t>
      </w:r>
      <w:r>
        <w:rPr>
          <w:rFonts w:ascii="Book Antiqua" w:hAnsi="Book Antiqua"/>
          <w:sz w:val="24"/>
          <w:szCs w:val="24"/>
        </w:rPr>
        <w:t xml:space="preserve"> a hand scratches ink or dye</w:t>
      </w:r>
      <w:r w:rsidR="00BB3033">
        <w:rPr>
          <w:rFonts w:ascii="Book Antiqua" w:hAnsi="Book Antiqua" w:hint="eastAsia"/>
          <w:sz w:val="24"/>
          <w:szCs w:val="24"/>
          <w:lang w:eastAsia="zh-CN"/>
        </w:rPr>
        <w:t>.</w:t>
      </w:r>
      <w:r w:rsidR="00BB3033">
        <w:rPr>
          <w:rFonts w:ascii="Book Antiqua" w:hAnsi="Book Antiqua"/>
          <w:sz w:val="24"/>
          <w:szCs w:val="24"/>
          <w:lang w:val="en-US" w:eastAsia="zh-CN"/>
        </w:rPr>
        <w:t xml:space="preserve"> This </w:t>
      </w:r>
      <w:r>
        <w:rPr>
          <w:rFonts w:ascii="Book Antiqua" w:hAnsi="Book Antiqua"/>
          <w:sz w:val="24"/>
          <w:szCs w:val="24"/>
        </w:rPr>
        <w:t>mean</w:t>
      </w:r>
      <w:r w:rsidR="00BB3033">
        <w:rPr>
          <w:rFonts w:ascii="Book Antiqua" w:hAnsi="Book Antiqua" w:hint="eastAsia"/>
          <w:sz w:val="24"/>
          <w:szCs w:val="24"/>
          <w:lang w:eastAsia="zh-CN"/>
        </w:rPr>
        <w:t>s</w:t>
      </w:r>
      <w:r>
        <w:rPr>
          <w:rFonts w:ascii="Book Antiqua" w:hAnsi="Book Antiqua"/>
          <w:sz w:val="24"/>
          <w:szCs w:val="24"/>
        </w:rPr>
        <w:t xml:space="preserve"> that personality development is influenced by </w:t>
      </w:r>
      <w:r w:rsidR="00BB3033">
        <w:rPr>
          <w:rFonts w:ascii="Book Antiqua" w:hAnsi="Book Antiqua"/>
          <w:sz w:val="24"/>
          <w:szCs w:val="24"/>
          <w:lang w:val="en-US"/>
        </w:rPr>
        <w:t xml:space="preserve">the </w:t>
      </w:r>
      <w:r>
        <w:rPr>
          <w:rFonts w:ascii="Book Antiqua" w:hAnsi="Book Antiqua"/>
          <w:sz w:val="24"/>
          <w:szCs w:val="24"/>
        </w:rPr>
        <w:t>ex</w:t>
      </w:r>
      <w:r w:rsidR="00BB3033" w:rsidRPr="000B7D87">
        <w:rPr>
          <w:rFonts w:ascii="Book Antiqua" w:hAnsi="Book Antiqua"/>
          <w:sz w:val="24"/>
          <w:lang w:val="en-US"/>
        </w:rPr>
        <w:t xml:space="preserve">ternal </w:t>
      </w:r>
      <w:r>
        <w:rPr>
          <w:rFonts w:ascii="Book Antiqua" w:hAnsi="Book Antiqua"/>
          <w:sz w:val="24"/>
          <w:szCs w:val="24"/>
        </w:rPr>
        <w:t xml:space="preserve">environment, including education or experiences. A good </w:t>
      </w:r>
      <w:r>
        <w:rPr>
          <w:rFonts w:ascii="Book Antiqua" w:hAnsi="Book Antiqua"/>
          <w:sz w:val="24"/>
          <w:szCs w:val="24"/>
        </w:rPr>
        <w:lastRenderedPageBreak/>
        <w:t xml:space="preserve">environment </w:t>
      </w:r>
      <w:r w:rsidR="00BB3033">
        <w:rPr>
          <w:rFonts w:ascii="Book Antiqua" w:hAnsi="Book Antiqua"/>
          <w:sz w:val="24"/>
          <w:szCs w:val="24"/>
          <w:lang w:val="en-US"/>
        </w:rPr>
        <w:t>supports the</w:t>
      </w:r>
      <w:r>
        <w:rPr>
          <w:rFonts w:ascii="Book Antiqua" w:hAnsi="Book Antiqua"/>
          <w:sz w:val="24"/>
          <w:szCs w:val="24"/>
        </w:rPr>
        <w:t xml:space="preserve"> development of an individual and vice versa. In the world of education, this theory is called pedagogic optimism</w:t>
      </w:r>
      <w:r>
        <w:rPr>
          <w:rStyle w:val="markedcontent"/>
          <w:rFonts w:ascii="Book Antiqua" w:hAnsi="Book Antiqua" w:cs="Arial"/>
          <w:sz w:val="24"/>
          <w:szCs w:val="24"/>
        </w:rPr>
        <w:t>.</w:t>
      </w:r>
      <w:r>
        <w:rPr>
          <w:rStyle w:val="FootnoteReference"/>
          <w:rFonts w:ascii="Book Antiqua" w:hAnsi="Book Antiqua"/>
          <w:sz w:val="24"/>
          <w:szCs w:val="24"/>
        </w:rPr>
        <w:footnoteReference w:id="17"/>
      </w:r>
      <w:r>
        <w:rPr>
          <w:rStyle w:val="markedcontent"/>
          <w:rFonts w:ascii="Book Antiqua" w:hAnsi="Book Antiqua" w:cs="Arial"/>
          <w:sz w:val="24"/>
          <w:szCs w:val="24"/>
        </w:rPr>
        <w:t xml:space="preserve"> </w:t>
      </w:r>
    </w:p>
    <w:p w14:paraId="6D84A2E6" w14:textId="57D7CF3E" w:rsidR="00BC422E" w:rsidRDefault="00B334F8">
      <w:pPr>
        <w:spacing w:after="0" w:line="360" w:lineRule="auto"/>
        <w:ind w:firstLine="720"/>
        <w:jc w:val="both"/>
        <w:rPr>
          <w:rStyle w:val="markedcontent"/>
          <w:rFonts w:ascii="Book Antiqua" w:hAnsi="Book Antiqua"/>
          <w:iCs/>
          <w:sz w:val="24"/>
          <w:szCs w:val="24"/>
        </w:rPr>
      </w:pPr>
      <w:r>
        <w:rPr>
          <w:rStyle w:val="markedcontent"/>
          <w:rFonts w:ascii="Book Antiqua" w:hAnsi="Book Antiqua"/>
          <w:sz w:val="24"/>
          <w:szCs w:val="24"/>
        </w:rPr>
        <w:t>William Stern</w:t>
      </w:r>
      <w:r w:rsidR="00BB3033">
        <w:rPr>
          <w:rStyle w:val="markedcontent"/>
          <w:rFonts w:ascii="Book Antiqua" w:hAnsi="Book Antiqua"/>
          <w:sz w:val="24"/>
          <w:szCs w:val="24"/>
          <w:lang w:val="en-US"/>
        </w:rPr>
        <w:t>’s</w:t>
      </w:r>
      <w:r w:rsidR="00BB3033" w:rsidRPr="000B7D87">
        <w:rPr>
          <w:rStyle w:val="markedcontent"/>
          <w:rFonts w:ascii="Book Antiqua" w:hAnsi="Book Antiqua"/>
          <w:sz w:val="24"/>
          <w:lang w:val="en-US"/>
        </w:rPr>
        <w:t xml:space="preserve"> convergence theory</w:t>
      </w:r>
      <w:r>
        <w:rPr>
          <w:rStyle w:val="markedcontent"/>
          <w:rFonts w:ascii="Book Antiqua" w:hAnsi="Book Antiqua"/>
          <w:sz w:val="24"/>
          <w:szCs w:val="24"/>
        </w:rPr>
        <w:t xml:space="preserve"> combine</w:t>
      </w:r>
      <w:proofErr w:type="spellStart"/>
      <w:r w:rsidR="00BB3033">
        <w:rPr>
          <w:rStyle w:val="markedcontent"/>
          <w:rFonts w:ascii="Book Antiqua" w:hAnsi="Book Antiqua"/>
          <w:sz w:val="24"/>
          <w:szCs w:val="24"/>
          <w:lang w:val="en-US"/>
        </w:rPr>
        <w:t>s</w:t>
      </w:r>
      <w:proofErr w:type="spellEnd"/>
      <w:r>
        <w:rPr>
          <w:rStyle w:val="markedcontent"/>
          <w:rFonts w:ascii="Book Antiqua" w:hAnsi="Book Antiqua"/>
          <w:sz w:val="24"/>
          <w:szCs w:val="24"/>
        </w:rPr>
        <w:t xml:space="preserve"> </w:t>
      </w:r>
      <w:r w:rsidR="00BB3033">
        <w:rPr>
          <w:rStyle w:val="markedcontent"/>
          <w:rFonts w:ascii="Book Antiqua" w:hAnsi="Book Antiqua"/>
          <w:sz w:val="24"/>
          <w:szCs w:val="24"/>
          <w:lang w:val="en-US"/>
        </w:rPr>
        <w:t xml:space="preserve">the </w:t>
      </w:r>
      <w:r>
        <w:rPr>
          <w:rStyle w:val="markedcontent"/>
          <w:rFonts w:ascii="Book Antiqua" w:hAnsi="Book Antiqua"/>
          <w:sz w:val="24"/>
          <w:szCs w:val="24"/>
        </w:rPr>
        <w:t>Nativism and Empiricism</w:t>
      </w:r>
      <w:r w:rsidR="00BB3033">
        <w:rPr>
          <w:rStyle w:val="markedcontent"/>
          <w:rFonts w:ascii="Book Antiqua" w:hAnsi="Book Antiqua" w:hint="eastAsia"/>
          <w:sz w:val="24"/>
          <w:szCs w:val="24"/>
          <w:lang w:eastAsia="zh-CN"/>
        </w:rPr>
        <w:t xml:space="preserve"> </w:t>
      </w:r>
      <w:proofErr w:type="spellStart"/>
      <w:r w:rsidR="00BB3033">
        <w:rPr>
          <w:rStyle w:val="markedcontent"/>
          <w:rFonts w:ascii="Book Antiqua" w:hAnsi="Book Antiqua"/>
          <w:sz w:val="24"/>
          <w:szCs w:val="24"/>
          <w:lang w:val="en-US" w:eastAsia="zh-CN"/>
        </w:rPr>
        <w:t>theor</w:t>
      </w:r>
      <w:proofErr w:type="spellEnd"/>
      <w:r>
        <w:rPr>
          <w:rStyle w:val="markedcontent"/>
          <w:rFonts w:ascii="Book Antiqua" w:hAnsi="Book Antiqua"/>
          <w:sz w:val="24"/>
          <w:szCs w:val="24"/>
        </w:rPr>
        <w:t xml:space="preserve">ies. </w:t>
      </w:r>
      <w:r w:rsidR="00BB3033">
        <w:rPr>
          <w:rStyle w:val="markedcontent"/>
          <w:rFonts w:ascii="Book Antiqua" w:hAnsi="Book Antiqua"/>
          <w:sz w:val="24"/>
          <w:szCs w:val="24"/>
          <w:lang w:val="en-US"/>
        </w:rPr>
        <w:t>It</w:t>
      </w:r>
      <w:r>
        <w:rPr>
          <w:rStyle w:val="markedcontent"/>
          <w:rFonts w:ascii="Book Antiqua" w:hAnsi="Book Antiqua"/>
          <w:sz w:val="24"/>
          <w:szCs w:val="24"/>
        </w:rPr>
        <w:t xml:space="preserve"> states that</w:t>
      </w:r>
      <w:r>
        <w:rPr>
          <w:rStyle w:val="markedcontent"/>
          <w:rFonts w:ascii="Book Antiqua" w:hAnsi="Book Antiqua" w:cs="Arial"/>
          <w:sz w:val="24"/>
          <w:szCs w:val="24"/>
        </w:rPr>
        <w:t>;</w:t>
      </w:r>
    </w:p>
    <w:p w14:paraId="146A5342" w14:textId="79635536" w:rsidR="00BC422E" w:rsidRPr="000B7D87" w:rsidRDefault="00B334F8">
      <w:pPr>
        <w:pStyle w:val="ListParagraph"/>
        <w:tabs>
          <w:tab w:val="right" w:leader="dot" w:pos="7797"/>
          <w:tab w:val="left" w:pos="7938"/>
        </w:tabs>
        <w:spacing w:after="0" w:line="240" w:lineRule="auto"/>
        <w:ind w:left="567" w:right="380"/>
        <w:jc w:val="both"/>
        <w:rPr>
          <w:rStyle w:val="markedcontent"/>
          <w:rFonts w:ascii="Book Antiqua" w:hAnsi="Book Antiqua"/>
          <w:i/>
          <w:sz w:val="24"/>
        </w:rPr>
      </w:pPr>
      <w:r w:rsidRPr="0097392F">
        <w:rPr>
          <w:rStyle w:val="markedcontent"/>
          <w:rFonts w:ascii="Book Antiqua" w:hAnsi="Book Antiqua" w:cs="Arial"/>
          <w:i/>
          <w:iCs/>
          <w:sz w:val="24"/>
          <w:szCs w:val="24"/>
        </w:rPr>
        <w:t>"</w:t>
      </w:r>
      <w:r w:rsidRPr="000B7D87">
        <w:rPr>
          <w:rStyle w:val="markedcontent"/>
          <w:rFonts w:ascii="Book Antiqua" w:hAnsi="Book Antiqua"/>
          <w:i/>
          <w:sz w:val="24"/>
        </w:rPr>
        <w:t xml:space="preserve">When two opposite </w:t>
      </w:r>
      <w:r w:rsidRPr="000B7D87">
        <w:rPr>
          <w:rStyle w:val="markedcontent"/>
          <w:rFonts w:ascii="Book Antiqua" w:hAnsi="Book Antiqua"/>
          <w:i/>
          <w:sz w:val="24"/>
        </w:rPr>
        <w:t>standpoints bring forward</w:t>
      </w:r>
    </w:p>
    <w:p w14:paraId="4E08CEA3" w14:textId="22D623D9" w:rsidR="00BC422E" w:rsidRPr="000B7D87" w:rsidRDefault="00B334F8">
      <w:pPr>
        <w:pStyle w:val="ListParagraph"/>
        <w:tabs>
          <w:tab w:val="right" w:leader="dot" w:pos="7797"/>
          <w:tab w:val="left" w:pos="7938"/>
        </w:tabs>
        <w:spacing w:after="0" w:line="240" w:lineRule="auto"/>
        <w:ind w:left="567" w:right="380"/>
        <w:jc w:val="both"/>
        <w:rPr>
          <w:rStyle w:val="markedcontent"/>
          <w:rFonts w:ascii="Book Antiqua" w:hAnsi="Book Antiqua"/>
          <w:i/>
          <w:sz w:val="24"/>
        </w:rPr>
      </w:pPr>
      <w:r w:rsidRPr="000B7D87">
        <w:rPr>
          <w:rStyle w:val="markedcontent"/>
          <w:rFonts w:ascii="Book Antiqua" w:hAnsi="Book Antiqua"/>
          <w:i/>
          <w:sz w:val="24"/>
        </w:rPr>
        <w:t xml:space="preserve">weighty arguments </w:t>
      </w:r>
      <w:r w:rsidR="00362BCE">
        <w:rPr>
          <w:rStyle w:val="markedcontent"/>
          <w:rFonts w:ascii="Book Antiqua" w:hAnsi="Book Antiqua" w:cs="Arial"/>
          <w:i/>
          <w:iCs/>
          <w:sz w:val="24"/>
          <w:szCs w:val="24"/>
          <w:lang w:val="en-US"/>
        </w:rPr>
        <w:t>to</w:t>
      </w:r>
      <w:r w:rsidR="00362BCE" w:rsidRPr="000B7D87">
        <w:rPr>
          <w:rStyle w:val="markedcontent"/>
          <w:rFonts w:ascii="Book Antiqua" w:hAnsi="Book Antiqua"/>
          <w:i/>
          <w:sz w:val="24"/>
        </w:rPr>
        <w:t xml:space="preserve"> </w:t>
      </w:r>
      <w:r w:rsidRPr="000B7D87">
        <w:rPr>
          <w:rStyle w:val="markedcontent"/>
          <w:rFonts w:ascii="Book Antiqua" w:hAnsi="Book Antiqua"/>
          <w:i/>
          <w:sz w:val="24"/>
        </w:rPr>
        <w:t>support their position, the truth must</w:t>
      </w:r>
    </w:p>
    <w:p w14:paraId="42EC1DE1" w14:textId="7A8AE311" w:rsidR="00BC422E" w:rsidRPr="000B7D87" w:rsidRDefault="00B334F8">
      <w:pPr>
        <w:pStyle w:val="ListParagraph"/>
        <w:tabs>
          <w:tab w:val="right" w:leader="dot" w:pos="7797"/>
          <w:tab w:val="left" w:pos="7938"/>
        </w:tabs>
        <w:spacing w:after="0" w:line="240" w:lineRule="auto"/>
        <w:ind w:left="567" w:right="380"/>
        <w:jc w:val="both"/>
        <w:rPr>
          <w:rStyle w:val="markedcontent"/>
          <w:rFonts w:ascii="Book Antiqua" w:hAnsi="Book Antiqua"/>
          <w:i/>
          <w:sz w:val="24"/>
        </w:rPr>
      </w:pPr>
      <w:r w:rsidRPr="000B7D87">
        <w:rPr>
          <w:rStyle w:val="markedcontent"/>
          <w:rFonts w:ascii="Book Antiqua" w:hAnsi="Book Antiqua"/>
          <w:i/>
          <w:sz w:val="24"/>
        </w:rPr>
        <w:t xml:space="preserve">lie in </w:t>
      </w:r>
      <w:r w:rsidR="00362BCE">
        <w:rPr>
          <w:rStyle w:val="markedcontent"/>
          <w:rFonts w:ascii="Book Antiqua" w:hAnsi="Book Antiqua" w:cs="Arial"/>
          <w:i/>
          <w:iCs/>
          <w:sz w:val="24"/>
          <w:szCs w:val="24"/>
          <w:lang w:val="en-US"/>
        </w:rPr>
        <w:t>their</w:t>
      </w:r>
      <w:r w:rsidR="00362BCE" w:rsidRPr="000B7D87">
        <w:rPr>
          <w:rStyle w:val="markedcontent"/>
          <w:rFonts w:ascii="Book Antiqua" w:hAnsi="Book Antiqua"/>
          <w:i/>
          <w:sz w:val="24"/>
        </w:rPr>
        <w:t xml:space="preserve"> </w:t>
      </w:r>
      <w:r w:rsidRPr="000B7D87">
        <w:rPr>
          <w:rStyle w:val="markedcontent"/>
          <w:rFonts w:ascii="Book Antiqua" w:hAnsi="Book Antiqua"/>
          <w:i/>
          <w:sz w:val="24"/>
        </w:rPr>
        <w:t>union</w:t>
      </w:r>
      <w:r w:rsidR="00362BCE">
        <w:rPr>
          <w:rStyle w:val="markedcontent"/>
          <w:rFonts w:ascii="Book Antiqua" w:hAnsi="Book Antiqua" w:cs="Arial" w:hint="eastAsia"/>
          <w:i/>
          <w:iCs/>
          <w:sz w:val="24"/>
          <w:szCs w:val="24"/>
          <w:lang w:eastAsia="zh-CN"/>
        </w:rPr>
        <w:t>.</w:t>
      </w:r>
      <w:r w:rsidR="00362BCE">
        <w:rPr>
          <w:rStyle w:val="markedcontent"/>
          <w:rFonts w:ascii="Book Antiqua" w:hAnsi="Book Antiqua" w:cs="Arial"/>
          <w:i/>
          <w:iCs/>
          <w:sz w:val="24"/>
          <w:szCs w:val="24"/>
          <w:lang w:val="en-US" w:eastAsia="zh-CN"/>
        </w:rPr>
        <w:t xml:space="preserve"> </w:t>
      </w:r>
      <w:r w:rsidR="00362BCE">
        <w:rPr>
          <w:rStyle w:val="markedcontent"/>
          <w:rFonts w:ascii="Book Antiqua" w:hAnsi="Book Antiqua" w:cs="Arial"/>
          <w:i/>
          <w:iCs/>
          <w:sz w:val="24"/>
          <w:szCs w:val="24"/>
          <w:lang w:val="en-US"/>
        </w:rPr>
        <w:t>P</w:t>
      </w:r>
      <w:r w:rsidRPr="0097392F">
        <w:rPr>
          <w:rStyle w:val="markedcontent"/>
          <w:rFonts w:ascii="Book Antiqua" w:hAnsi="Book Antiqua" w:cs="Arial"/>
          <w:i/>
          <w:iCs/>
          <w:sz w:val="24"/>
          <w:szCs w:val="24"/>
        </w:rPr>
        <w:t>sychic</w:t>
      </w:r>
      <w:r w:rsidRPr="000B7D87">
        <w:rPr>
          <w:rStyle w:val="markedcontent"/>
          <w:rFonts w:ascii="Book Antiqua" w:hAnsi="Book Antiqua"/>
          <w:i/>
          <w:sz w:val="24"/>
        </w:rPr>
        <w:t xml:space="preserve"> development is not the</w:t>
      </w:r>
    </w:p>
    <w:p w14:paraId="77431255" w14:textId="3D36064D" w:rsidR="00BC422E" w:rsidRPr="000B7D87" w:rsidRDefault="00B334F8">
      <w:pPr>
        <w:pStyle w:val="ListParagraph"/>
        <w:tabs>
          <w:tab w:val="right" w:leader="dot" w:pos="7797"/>
          <w:tab w:val="left" w:pos="7938"/>
        </w:tabs>
        <w:spacing w:after="0" w:line="240" w:lineRule="auto"/>
        <w:ind w:left="567" w:right="380"/>
        <w:jc w:val="both"/>
        <w:rPr>
          <w:rStyle w:val="markedcontent"/>
          <w:rFonts w:ascii="Book Antiqua" w:hAnsi="Book Antiqua"/>
          <w:i/>
          <w:sz w:val="24"/>
        </w:rPr>
      </w:pPr>
      <w:r w:rsidRPr="000B7D87">
        <w:rPr>
          <w:rStyle w:val="markedcontent"/>
          <w:rFonts w:ascii="Book Antiqua" w:hAnsi="Book Antiqua"/>
          <w:i/>
          <w:sz w:val="24"/>
        </w:rPr>
        <w:t xml:space="preserve">gradual appearance of inborn qualities </w:t>
      </w:r>
      <w:r w:rsidR="00362BCE">
        <w:rPr>
          <w:rStyle w:val="markedcontent"/>
          <w:rFonts w:ascii="Book Antiqua" w:hAnsi="Book Antiqua" w:cs="Arial"/>
          <w:i/>
          <w:iCs/>
          <w:sz w:val="24"/>
          <w:szCs w:val="24"/>
          <w:lang w:val="en-US"/>
        </w:rPr>
        <w:t>or</w:t>
      </w:r>
      <w:r w:rsidR="00362BCE" w:rsidRPr="000B7D87">
        <w:rPr>
          <w:rStyle w:val="markedcontent"/>
          <w:rFonts w:ascii="Book Antiqua" w:hAnsi="Book Antiqua"/>
          <w:i/>
          <w:sz w:val="24"/>
        </w:rPr>
        <w:t xml:space="preserve"> </w:t>
      </w:r>
      <w:r w:rsidRPr="000B7D87">
        <w:rPr>
          <w:rStyle w:val="markedcontent"/>
          <w:rFonts w:ascii="Book Antiqua" w:hAnsi="Book Antiqua"/>
          <w:i/>
          <w:sz w:val="24"/>
        </w:rPr>
        <w:t>a simple</w:t>
      </w:r>
    </w:p>
    <w:p w14:paraId="63233FA9" w14:textId="5C9C8D04" w:rsidR="00BC422E" w:rsidRPr="000B7D87" w:rsidRDefault="00B334F8">
      <w:pPr>
        <w:pStyle w:val="ListParagraph"/>
        <w:tabs>
          <w:tab w:val="right" w:leader="dot" w:pos="7797"/>
          <w:tab w:val="left" w:pos="7938"/>
        </w:tabs>
        <w:spacing w:after="0" w:line="240" w:lineRule="auto"/>
        <w:ind w:left="567" w:right="380"/>
        <w:jc w:val="both"/>
        <w:rPr>
          <w:rStyle w:val="markedcontent"/>
          <w:rFonts w:ascii="Book Antiqua" w:hAnsi="Book Antiqua"/>
          <w:i/>
          <w:sz w:val="24"/>
        </w:rPr>
      </w:pPr>
      <w:r w:rsidRPr="000B7D87">
        <w:rPr>
          <w:rStyle w:val="markedcontent"/>
          <w:rFonts w:ascii="Book Antiqua" w:hAnsi="Book Antiqua"/>
          <w:i/>
          <w:sz w:val="24"/>
        </w:rPr>
        <w:t>acceptance and response to outside influences</w:t>
      </w:r>
      <w:r w:rsidR="00362BCE">
        <w:rPr>
          <w:rStyle w:val="markedcontent"/>
          <w:rFonts w:ascii="Book Antiqua" w:hAnsi="Book Antiqua" w:cs="Arial" w:hint="eastAsia"/>
          <w:i/>
          <w:iCs/>
          <w:sz w:val="24"/>
          <w:szCs w:val="24"/>
          <w:lang w:eastAsia="zh-CN"/>
        </w:rPr>
        <w:t>.</w:t>
      </w:r>
      <w:r w:rsidR="00362BCE">
        <w:rPr>
          <w:rStyle w:val="markedcontent"/>
          <w:rFonts w:ascii="Book Antiqua" w:hAnsi="Book Antiqua" w:cs="Arial"/>
          <w:i/>
          <w:iCs/>
          <w:sz w:val="24"/>
          <w:szCs w:val="24"/>
          <w:lang w:val="en-US" w:eastAsia="zh-CN"/>
        </w:rPr>
        <w:t xml:space="preserve"> It is</w:t>
      </w:r>
      <w:r w:rsidR="00362BCE" w:rsidRPr="000B7D87">
        <w:rPr>
          <w:rStyle w:val="markedcontent"/>
          <w:rFonts w:ascii="Book Antiqua" w:hAnsi="Book Antiqua"/>
          <w:i/>
          <w:sz w:val="24"/>
          <w:lang w:val="en-US"/>
        </w:rPr>
        <w:t xml:space="preserve"> </w:t>
      </w:r>
      <w:r w:rsidRPr="000B7D87">
        <w:rPr>
          <w:rStyle w:val="markedcontent"/>
          <w:rFonts w:ascii="Book Antiqua" w:hAnsi="Book Antiqua"/>
          <w:i/>
          <w:sz w:val="24"/>
        </w:rPr>
        <w:t xml:space="preserve">the </w:t>
      </w:r>
      <w:r w:rsidRPr="000B7D87">
        <w:rPr>
          <w:rStyle w:val="markedcontent"/>
          <w:rFonts w:ascii="Book Antiqua" w:hAnsi="Book Antiqua"/>
          <w:i/>
          <w:sz w:val="24"/>
        </w:rPr>
        <w:t>result</w:t>
      </w:r>
    </w:p>
    <w:p w14:paraId="5A4E2F1A" w14:textId="6CFF202E" w:rsidR="00BC422E" w:rsidRPr="000B7D87" w:rsidRDefault="00B334F8">
      <w:pPr>
        <w:pStyle w:val="ListParagraph"/>
        <w:tabs>
          <w:tab w:val="right" w:leader="dot" w:pos="7797"/>
          <w:tab w:val="left" w:pos="7938"/>
        </w:tabs>
        <w:spacing w:after="0" w:line="240" w:lineRule="auto"/>
        <w:ind w:left="567" w:right="380"/>
        <w:jc w:val="both"/>
        <w:rPr>
          <w:rStyle w:val="markedcontent"/>
          <w:rFonts w:ascii="Book Antiqua" w:hAnsi="Book Antiqua"/>
          <w:i/>
          <w:sz w:val="24"/>
        </w:rPr>
      </w:pPr>
      <w:r w:rsidRPr="000B7D87">
        <w:rPr>
          <w:rStyle w:val="markedcontent"/>
          <w:rFonts w:ascii="Book Antiqua" w:hAnsi="Book Antiqua"/>
          <w:i/>
          <w:sz w:val="24"/>
        </w:rPr>
        <w:t>of a</w:t>
      </w:r>
      <w:r w:rsidRPr="000B7D87">
        <w:rPr>
          <w:rStyle w:val="markedcontent"/>
          <w:rFonts w:ascii="Book Antiqua" w:hAnsi="Book Antiqua"/>
          <w:i/>
          <w:sz w:val="24"/>
          <w:lang w:val="en-US"/>
        </w:rPr>
        <w:t xml:space="preserve"> </w:t>
      </w:r>
      <w:r w:rsidRPr="000B7D87">
        <w:rPr>
          <w:rStyle w:val="markedcontent"/>
          <w:rFonts w:ascii="Book Antiqua" w:hAnsi="Book Antiqua"/>
          <w:i/>
          <w:sz w:val="24"/>
        </w:rPr>
        <w:t>convergence between inner qualities and outer</w:t>
      </w:r>
      <w:r w:rsidRPr="000B7D87">
        <w:rPr>
          <w:rFonts w:ascii="Book Antiqua" w:hAnsi="Book Antiqua"/>
          <w:i/>
          <w:sz w:val="24"/>
        </w:rPr>
        <w:t xml:space="preserve"> </w:t>
      </w:r>
      <w:r w:rsidRPr="000B7D87">
        <w:rPr>
          <w:rStyle w:val="markedcontent"/>
          <w:rFonts w:ascii="Book Antiqua" w:hAnsi="Book Antiqua"/>
          <w:i/>
          <w:sz w:val="24"/>
        </w:rPr>
        <w:t>conditions of development</w:t>
      </w:r>
      <w:r w:rsidR="00362BCE">
        <w:rPr>
          <w:rStyle w:val="markedcontent"/>
          <w:rFonts w:ascii="Book Antiqua" w:hAnsi="Book Antiqua" w:cs="Arial"/>
          <w:i/>
          <w:iCs/>
          <w:sz w:val="24"/>
          <w:szCs w:val="24"/>
          <w:lang w:val="en-US"/>
        </w:rPr>
        <w:t>.</w:t>
      </w:r>
      <w:r w:rsidRPr="0097392F">
        <w:rPr>
          <w:rStyle w:val="markedcontent"/>
          <w:rFonts w:ascii="Book Antiqua" w:hAnsi="Book Antiqua" w:cs="Arial"/>
          <w:i/>
          <w:iCs/>
          <w:sz w:val="24"/>
          <w:szCs w:val="24"/>
        </w:rPr>
        <w:t>”</w:t>
      </w:r>
      <w:r w:rsidRPr="000B7D87">
        <w:rPr>
          <w:rStyle w:val="FootnoteReference"/>
          <w:rFonts w:ascii="Book Antiqua" w:hAnsi="Book Antiqua"/>
          <w:i/>
          <w:sz w:val="24"/>
        </w:rPr>
        <w:footnoteReference w:id="18"/>
      </w:r>
    </w:p>
    <w:p w14:paraId="0471EA31" w14:textId="77777777" w:rsidR="00BC422E" w:rsidRDefault="00BC422E">
      <w:pPr>
        <w:pStyle w:val="ListParagraph"/>
        <w:tabs>
          <w:tab w:val="right" w:leader="dot" w:pos="7797"/>
          <w:tab w:val="left" w:pos="7938"/>
        </w:tabs>
        <w:spacing w:after="0" w:line="360" w:lineRule="auto"/>
        <w:ind w:left="567" w:right="379"/>
        <w:jc w:val="both"/>
        <w:rPr>
          <w:rStyle w:val="markedcontent"/>
          <w:rFonts w:ascii="Book Antiqua" w:hAnsi="Book Antiqua" w:cs="Arial"/>
          <w:sz w:val="24"/>
          <w:szCs w:val="24"/>
        </w:rPr>
      </w:pPr>
    </w:p>
    <w:p w14:paraId="213202F0" w14:textId="199CEBE0" w:rsidR="00BC422E" w:rsidRDefault="00B334F8">
      <w:pPr>
        <w:tabs>
          <w:tab w:val="right" w:leader="dot" w:pos="7797"/>
          <w:tab w:val="left" w:pos="7938"/>
        </w:tabs>
        <w:spacing w:after="0" w:line="360" w:lineRule="auto"/>
        <w:ind w:firstLine="709"/>
        <w:jc w:val="both"/>
        <w:rPr>
          <w:rStyle w:val="markedcontent"/>
          <w:rFonts w:ascii="Book Antiqua" w:hAnsi="Book Antiqua"/>
          <w:sz w:val="24"/>
          <w:szCs w:val="24"/>
          <w:lang w:val="id-ID"/>
        </w:rPr>
      </w:pPr>
      <w:r>
        <w:rPr>
          <w:rStyle w:val="markedcontent"/>
          <w:rFonts w:ascii="Book Antiqua" w:hAnsi="Book Antiqua"/>
          <w:sz w:val="24"/>
          <w:szCs w:val="24"/>
        </w:rPr>
        <w:t xml:space="preserve">Convergence theory </w:t>
      </w:r>
      <w:r w:rsidR="004F6F92">
        <w:rPr>
          <w:rStyle w:val="markedcontent"/>
          <w:rFonts w:ascii="Book Antiqua" w:hAnsi="Book Antiqua"/>
          <w:sz w:val="24"/>
          <w:szCs w:val="24"/>
          <w:lang w:val="en-US"/>
        </w:rPr>
        <w:t>implies</w:t>
      </w:r>
      <w:r>
        <w:rPr>
          <w:rStyle w:val="markedcontent"/>
          <w:rFonts w:ascii="Book Antiqua" w:hAnsi="Book Antiqua"/>
          <w:sz w:val="24"/>
          <w:szCs w:val="24"/>
        </w:rPr>
        <w:t xml:space="preserve"> that humans are born with good and bad traits, and education affects the </w:t>
      </w:r>
      <w:r w:rsidR="004F6F92">
        <w:rPr>
          <w:rStyle w:val="markedcontent"/>
          <w:rFonts w:ascii="Book Antiqua" w:hAnsi="Book Antiqua"/>
          <w:sz w:val="24"/>
          <w:szCs w:val="24"/>
          <w:lang w:val="en-US" w:eastAsia="zh-CN"/>
        </w:rPr>
        <w:t xml:space="preserve">children’s </w:t>
      </w:r>
      <w:r>
        <w:rPr>
          <w:rStyle w:val="markedcontent"/>
          <w:rFonts w:ascii="Book Antiqua" w:hAnsi="Book Antiqua"/>
          <w:sz w:val="24"/>
          <w:szCs w:val="24"/>
        </w:rPr>
        <w:t xml:space="preserve">heredity and their surrounding environment </w:t>
      </w:r>
      <w:r w:rsidR="004F6F92">
        <w:rPr>
          <w:rStyle w:val="markedcontent"/>
          <w:rFonts w:ascii="Book Antiqua" w:hAnsi="Book Antiqua" w:hint="eastAsia"/>
          <w:sz w:val="24"/>
          <w:szCs w:val="24"/>
          <w:lang w:eastAsia="zh-CN"/>
        </w:rPr>
        <w:t>o</w:t>
      </w:r>
      <w:r w:rsidR="004F6F92">
        <w:rPr>
          <w:rStyle w:val="markedcontent"/>
          <w:rFonts w:ascii="Book Antiqua" w:hAnsi="Book Antiqua"/>
          <w:sz w:val="24"/>
          <w:szCs w:val="24"/>
          <w:lang w:val="en-US" w:eastAsia="zh-CN"/>
        </w:rPr>
        <w:t xml:space="preserve">r </w:t>
      </w:r>
      <w:r>
        <w:rPr>
          <w:rStyle w:val="markedcontent"/>
          <w:rFonts w:ascii="Book Antiqua" w:hAnsi="Book Antiqua"/>
          <w:sz w:val="24"/>
          <w:szCs w:val="24"/>
        </w:rPr>
        <w:t>experience</w:t>
      </w:r>
      <w:r>
        <w:rPr>
          <w:rStyle w:val="markedcontent"/>
          <w:rFonts w:ascii="Book Antiqua" w:hAnsi="Book Antiqua" w:cs="Arial"/>
          <w:sz w:val="24"/>
          <w:szCs w:val="24"/>
        </w:rPr>
        <w:t>.</w:t>
      </w:r>
      <w:r>
        <w:rPr>
          <w:rStyle w:val="FootnoteReference"/>
          <w:rFonts w:ascii="Book Antiqua" w:hAnsi="Book Antiqua"/>
          <w:sz w:val="24"/>
          <w:szCs w:val="24"/>
        </w:rPr>
        <w:footnoteReference w:id="19"/>
      </w:r>
      <w:r>
        <w:rPr>
          <w:rStyle w:val="markedcontent"/>
          <w:rFonts w:ascii="Book Antiqua" w:hAnsi="Book Antiqua" w:cs="Arial"/>
          <w:sz w:val="24"/>
          <w:szCs w:val="24"/>
        </w:rPr>
        <w:t xml:space="preserve"> </w:t>
      </w:r>
    </w:p>
    <w:p w14:paraId="16A78051" w14:textId="45DE45C3" w:rsidR="00BC422E" w:rsidRDefault="00B334F8">
      <w:pPr>
        <w:tabs>
          <w:tab w:val="right" w:leader="dot" w:pos="7797"/>
          <w:tab w:val="left" w:pos="7938"/>
        </w:tabs>
        <w:spacing w:after="0" w:line="360" w:lineRule="auto"/>
        <w:ind w:firstLine="709"/>
        <w:jc w:val="both"/>
        <w:rPr>
          <w:rStyle w:val="markedcontent"/>
          <w:rFonts w:ascii="Book Antiqua" w:hAnsi="Book Antiqua"/>
          <w:sz w:val="24"/>
          <w:szCs w:val="24"/>
          <w:lang w:val="id-ID"/>
        </w:rPr>
      </w:pPr>
      <w:r>
        <w:rPr>
          <w:rStyle w:val="markedcontent"/>
          <w:rFonts w:ascii="Book Antiqua" w:hAnsi="Book Antiqua"/>
          <w:sz w:val="24"/>
          <w:szCs w:val="24"/>
          <w:lang w:val="id-ID"/>
        </w:rPr>
        <w:t xml:space="preserve">In this </w:t>
      </w:r>
      <w:r w:rsidR="004F6F92">
        <w:rPr>
          <w:rStyle w:val="markedcontent"/>
          <w:rFonts w:ascii="Book Antiqua" w:hAnsi="Book Antiqua"/>
          <w:sz w:val="24"/>
          <w:szCs w:val="24"/>
          <w:lang w:val="en-US"/>
        </w:rPr>
        <w:t>study</w:t>
      </w:r>
      <w:r>
        <w:rPr>
          <w:rStyle w:val="markedcontent"/>
          <w:rFonts w:ascii="Book Antiqua" w:hAnsi="Book Antiqua"/>
          <w:sz w:val="24"/>
          <w:szCs w:val="24"/>
          <w:lang w:val="id-ID"/>
        </w:rPr>
        <w:t>, convergence theory is based on two approaches</w:t>
      </w:r>
      <w:r w:rsidR="004F6F92">
        <w:rPr>
          <w:rStyle w:val="markedcontent"/>
          <w:rFonts w:ascii="Book Antiqua" w:hAnsi="Book Antiqua"/>
          <w:sz w:val="24"/>
          <w:szCs w:val="24"/>
          <w:lang w:val="en-US"/>
        </w:rPr>
        <w:t>.</w:t>
      </w:r>
      <w:r>
        <w:rPr>
          <w:rStyle w:val="markedcontent"/>
          <w:rFonts w:ascii="Book Antiqua" w:hAnsi="Book Antiqua"/>
          <w:sz w:val="24"/>
          <w:szCs w:val="24"/>
          <w:lang w:val="id-ID"/>
        </w:rPr>
        <w:t xml:space="preserve"> </w:t>
      </w:r>
      <w:r w:rsidR="004F6F92">
        <w:rPr>
          <w:rStyle w:val="markedcontent"/>
          <w:rFonts w:ascii="Book Antiqua" w:hAnsi="Book Antiqua"/>
          <w:sz w:val="24"/>
          <w:szCs w:val="24"/>
          <w:lang w:val="en-US"/>
        </w:rPr>
        <w:t>The f</w:t>
      </w:r>
      <w:r>
        <w:rPr>
          <w:rStyle w:val="markedcontent"/>
          <w:rFonts w:ascii="Book Antiqua" w:hAnsi="Book Antiqua"/>
          <w:sz w:val="24"/>
          <w:szCs w:val="24"/>
          <w:lang w:val="id-ID"/>
        </w:rPr>
        <w:t>irst</w:t>
      </w:r>
      <w:r w:rsidR="004F6F92">
        <w:rPr>
          <w:rStyle w:val="markedcontent"/>
          <w:rFonts w:ascii="Book Antiqua" w:hAnsi="Book Antiqua"/>
          <w:sz w:val="24"/>
          <w:szCs w:val="24"/>
          <w:lang w:val="en-US"/>
        </w:rPr>
        <w:t xml:space="preserve"> approach is</w:t>
      </w:r>
      <w:r>
        <w:rPr>
          <w:rStyle w:val="markedcontent"/>
          <w:rFonts w:ascii="Book Antiqua" w:hAnsi="Book Antiqua"/>
          <w:sz w:val="24"/>
          <w:szCs w:val="24"/>
          <w:lang w:val="id-ID"/>
        </w:rPr>
        <w:t xml:space="preserve"> </w:t>
      </w:r>
      <w:r>
        <w:rPr>
          <w:rStyle w:val="markedcontent"/>
          <w:rFonts w:ascii="Book Antiqua" w:hAnsi="Book Antiqua"/>
          <w:i/>
          <w:iCs/>
          <w:sz w:val="24"/>
          <w:szCs w:val="24"/>
          <w:lang w:val="id-ID"/>
        </w:rPr>
        <w:t>wihdah al-adyan,</w:t>
      </w:r>
      <w:r w:rsidRPr="000B7D87">
        <w:rPr>
          <w:rStyle w:val="markedcontent"/>
          <w:rFonts w:ascii="Book Antiqua" w:hAnsi="Book Antiqua"/>
          <w:i/>
          <w:sz w:val="24"/>
          <w:lang w:val="id-ID"/>
        </w:rPr>
        <w:t xml:space="preserve"> </w:t>
      </w:r>
      <w:r>
        <w:rPr>
          <w:rStyle w:val="markedcontent"/>
          <w:rFonts w:ascii="Book Antiqua" w:hAnsi="Book Antiqua"/>
          <w:sz w:val="24"/>
          <w:szCs w:val="24"/>
          <w:lang w:val="id-ID"/>
        </w:rPr>
        <w:t>pioneered</w:t>
      </w:r>
      <w:r>
        <w:rPr>
          <w:rStyle w:val="markedcontent"/>
          <w:rFonts w:ascii="Book Antiqua" w:hAnsi="Book Antiqua"/>
          <w:sz w:val="24"/>
          <w:szCs w:val="24"/>
          <w:lang w:val="id-ID"/>
        </w:rPr>
        <w:t xml:space="preserve"> by Ibn 'Arabi. </w:t>
      </w:r>
      <w:r>
        <w:rPr>
          <w:rStyle w:val="markedcontent"/>
          <w:rFonts w:ascii="Book Antiqua" w:hAnsi="Book Antiqua"/>
          <w:i/>
          <w:iCs/>
          <w:sz w:val="24"/>
          <w:szCs w:val="24"/>
          <w:lang w:val="id-ID"/>
        </w:rPr>
        <w:t xml:space="preserve">Wihdah al-adyan </w:t>
      </w:r>
      <w:r>
        <w:rPr>
          <w:rStyle w:val="markedcontent"/>
          <w:rFonts w:ascii="Book Antiqua" w:hAnsi="Book Antiqua"/>
          <w:sz w:val="24"/>
          <w:szCs w:val="24"/>
          <w:lang w:val="id-ID"/>
        </w:rPr>
        <w:t>(religious unity)</w:t>
      </w:r>
      <w:r w:rsidR="004F6F92">
        <w:rPr>
          <w:rStyle w:val="markedcontent"/>
          <w:rFonts w:ascii="Book Antiqua" w:hAnsi="Book Antiqua"/>
          <w:sz w:val="24"/>
          <w:szCs w:val="24"/>
          <w:lang w:val="en-US"/>
        </w:rPr>
        <w:t>. The</w:t>
      </w:r>
      <w:r w:rsidR="004F6F92" w:rsidRPr="000B7D87">
        <w:rPr>
          <w:rStyle w:val="markedcontent"/>
          <w:rFonts w:ascii="Book Antiqua" w:hAnsi="Book Antiqua"/>
          <w:sz w:val="24"/>
          <w:lang w:val="en-US"/>
        </w:rPr>
        <w:t xml:space="preserve"> </w:t>
      </w:r>
      <w:r>
        <w:rPr>
          <w:rStyle w:val="markedcontent"/>
          <w:rFonts w:ascii="Book Antiqua" w:hAnsi="Book Antiqua"/>
          <w:sz w:val="24"/>
          <w:szCs w:val="24"/>
          <w:lang w:val="id-ID"/>
        </w:rPr>
        <w:t>concept teaches that</w:t>
      </w:r>
      <w:r w:rsidR="004F6F92" w:rsidRPr="000B7D87">
        <w:rPr>
          <w:rStyle w:val="markedcontent"/>
          <w:rFonts w:ascii="Book Antiqua" w:hAnsi="Book Antiqua"/>
          <w:sz w:val="24"/>
          <w:lang w:val="en-US"/>
        </w:rPr>
        <w:t xml:space="preserve"> </w:t>
      </w:r>
      <w:r>
        <w:rPr>
          <w:rStyle w:val="markedcontent"/>
          <w:rFonts w:ascii="Book Antiqua" w:hAnsi="Book Antiqua"/>
          <w:sz w:val="24"/>
          <w:szCs w:val="24"/>
          <w:lang w:val="id-ID"/>
        </w:rPr>
        <w:t xml:space="preserve">all religions have the same purpose and serve the same God. </w:t>
      </w:r>
      <w:r w:rsidR="004F6F92">
        <w:rPr>
          <w:rStyle w:val="markedcontent"/>
          <w:rFonts w:ascii="Book Antiqua" w:hAnsi="Book Antiqua"/>
          <w:sz w:val="24"/>
          <w:szCs w:val="24"/>
          <w:lang w:val="en-US"/>
        </w:rPr>
        <w:t>The s</w:t>
      </w:r>
      <w:r>
        <w:rPr>
          <w:rStyle w:val="markedcontent"/>
          <w:rFonts w:ascii="Book Antiqua" w:hAnsi="Book Antiqua"/>
          <w:sz w:val="24"/>
          <w:szCs w:val="24"/>
          <w:lang w:val="id-ID"/>
        </w:rPr>
        <w:t>econd</w:t>
      </w:r>
      <w:r w:rsidR="004F6F92">
        <w:rPr>
          <w:rStyle w:val="markedcontent"/>
          <w:rFonts w:ascii="Book Antiqua" w:hAnsi="Book Antiqua"/>
          <w:sz w:val="24"/>
          <w:szCs w:val="24"/>
          <w:lang w:val="en-US"/>
        </w:rPr>
        <w:t xml:space="preserve"> approach is the p</w:t>
      </w:r>
      <w:r>
        <w:rPr>
          <w:rStyle w:val="markedcontent"/>
          <w:rFonts w:ascii="Book Antiqua" w:hAnsi="Book Antiqua"/>
          <w:sz w:val="24"/>
          <w:szCs w:val="24"/>
          <w:lang w:val="id-ID"/>
        </w:rPr>
        <w:t>erennial</w:t>
      </w:r>
      <w:r w:rsidR="004F6F92">
        <w:rPr>
          <w:rStyle w:val="markedcontent"/>
          <w:rFonts w:ascii="Book Antiqua" w:hAnsi="Book Antiqua"/>
          <w:sz w:val="24"/>
          <w:szCs w:val="24"/>
          <w:lang w:val="en-US"/>
        </w:rPr>
        <w:t xml:space="preserve"> </w:t>
      </w:r>
      <w:r w:rsidR="004F6F92" w:rsidRPr="000B7D87">
        <w:rPr>
          <w:rStyle w:val="markedcontent"/>
          <w:rFonts w:ascii="Book Antiqua" w:hAnsi="Book Antiqua"/>
          <w:sz w:val="24"/>
          <w:lang w:val="en-US"/>
        </w:rPr>
        <w:t xml:space="preserve">concept </w:t>
      </w:r>
      <w:r>
        <w:rPr>
          <w:rStyle w:val="markedcontent"/>
          <w:rFonts w:ascii="Book Antiqua" w:hAnsi="Book Antiqua"/>
          <w:sz w:val="24"/>
          <w:szCs w:val="24"/>
          <w:lang w:val="id-ID"/>
        </w:rPr>
        <w:t xml:space="preserve">important for understanding the </w:t>
      </w:r>
      <w:r w:rsidR="004F6F92">
        <w:rPr>
          <w:rStyle w:val="markedcontent"/>
          <w:rFonts w:ascii="Book Antiqua" w:hAnsi="Book Antiqua"/>
          <w:sz w:val="24"/>
          <w:szCs w:val="24"/>
          <w:lang w:val="en-US"/>
        </w:rPr>
        <w:t xml:space="preserve">ancient </w:t>
      </w:r>
      <w:r>
        <w:rPr>
          <w:rStyle w:val="markedcontent"/>
          <w:rFonts w:ascii="Book Antiqua" w:hAnsi="Book Antiqua"/>
          <w:sz w:val="24"/>
          <w:szCs w:val="24"/>
          <w:lang w:val="id-ID"/>
        </w:rPr>
        <w:t xml:space="preserve">religious or spiritual teachings. </w:t>
      </w:r>
      <w:r w:rsidR="004F6F92">
        <w:rPr>
          <w:rStyle w:val="markedcontent"/>
          <w:rFonts w:ascii="Book Antiqua" w:hAnsi="Book Antiqua"/>
          <w:sz w:val="24"/>
          <w:szCs w:val="24"/>
          <w:lang w:val="en-US"/>
        </w:rPr>
        <w:t>The p</w:t>
      </w:r>
      <w:r>
        <w:rPr>
          <w:rStyle w:val="markedcontent"/>
          <w:rFonts w:ascii="Book Antiqua" w:hAnsi="Book Antiqua"/>
          <w:sz w:val="24"/>
          <w:szCs w:val="24"/>
          <w:lang w:val="id-ID"/>
        </w:rPr>
        <w:t xml:space="preserve">erennial theory is rich </w:t>
      </w:r>
      <w:r w:rsidR="004F6F92">
        <w:rPr>
          <w:rStyle w:val="markedcontent"/>
          <w:rFonts w:ascii="Book Antiqua" w:hAnsi="Book Antiqua"/>
          <w:sz w:val="24"/>
          <w:szCs w:val="24"/>
          <w:lang w:val="en-US"/>
        </w:rPr>
        <w:t>in</w:t>
      </w:r>
      <w:r>
        <w:rPr>
          <w:rStyle w:val="markedcontent"/>
          <w:rFonts w:ascii="Book Antiqua" w:hAnsi="Book Antiqua"/>
          <w:sz w:val="24"/>
          <w:szCs w:val="24"/>
          <w:lang w:val="id-ID"/>
        </w:rPr>
        <w:t xml:space="preserve"> </w:t>
      </w:r>
      <w:r w:rsidR="004F6F92">
        <w:rPr>
          <w:rStyle w:val="markedcontent"/>
          <w:rFonts w:ascii="Book Antiqua" w:hAnsi="Book Antiqua"/>
          <w:sz w:val="24"/>
          <w:szCs w:val="24"/>
          <w:lang w:val="en-US"/>
        </w:rPr>
        <w:t>popular</w:t>
      </w:r>
      <w:r w:rsidR="004F6F92" w:rsidRPr="000B7D87">
        <w:rPr>
          <w:rStyle w:val="markedcontent"/>
          <w:rFonts w:ascii="Book Antiqua" w:hAnsi="Book Antiqua"/>
          <w:sz w:val="24"/>
          <w:lang w:val="en-US"/>
        </w:rPr>
        <w:t xml:space="preserve"> </w:t>
      </w:r>
      <w:r>
        <w:rPr>
          <w:rStyle w:val="markedcontent"/>
          <w:rFonts w:ascii="Book Antiqua" w:hAnsi="Book Antiqua"/>
          <w:sz w:val="24"/>
          <w:szCs w:val="24"/>
          <w:lang w:val="id-ID"/>
        </w:rPr>
        <w:t xml:space="preserve">discourses, </w:t>
      </w:r>
      <w:r w:rsidR="004F6F92">
        <w:rPr>
          <w:rStyle w:val="markedcontent"/>
          <w:rFonts w:ascii="Book Antiqua" w:hAnsi="Book Antiqua"/>
          <w:sz w:val="24"/>
          <w:szCs w:val="24"/>
          <w:lang w:val="en-US"/>
        </w:rPr>
        <w:t>including</w:t>
      </w:r>
      <w:r>
        <w:rPr>
          <w:rStyle w:val="markedcontent"/>
          <w:rFonts w:ascii="Book Antiqua" w:hAnsi="Book Antiqua"/>
          <w:sz w:val="24"/>
          <w:szCs w:val="24"/>
          <w:lang w:val="id-ID"/>
        </w:rPr>
        <w:t xml:space="preserve"> pluralism or inclusivism. </w:t>
      </w:r>
      <w:r w:rsidR="004F6F92">
        <w:rPr>
          <w:rStyle w:val="markedcontent"/>
          <w:rFonts w:ascii="Book Antiqua" w:hAnsi="Book Antiqua"/>
          <w:sz w:val="24"/>
          <w:szCs w:val="24"/>
          <w:lang w:val="en-US"/>
        </w:rPr>
        <w:t>It</w:t>
      </w:r>
      <w:r>
        <w:rPr>
          <w:rStyle w:val="markedcontent"/>
          <w:rFonts w:ascii="Book Antiqua" w:hAnsi="Book Antiqua"/>
          <w:sz w:val="24"/>
          <w:szCs w:val="24"/>
          <w:lang w:val="id-ID"/>
        </w:rPr>
        <w:t xml:space="preserve"> provides many ideas about the relationship between religions and the</w:t>
      </w:r>
      <w:proofErr w:type="spellStart"/>
      <w:r w:rsidR="004F6F92">
        <w:rPr>
          <w:rStyle w:val="markedcontent"/>
          <w:rFonts w:ascii="Book Antiqua" w:hAnsi="Book Antiqua"/>
          <w:sz w:val="24"/>
          <w:szCs w:val="24"/>
          <w:lang w:val="en-US"/>
        </w:rPr>
        <w:t>ir</w:t>
      </w:r>
      <w:proofErr w:type="spellEnd"/>
      <w:r>
        <w:rPr>
          <w:rStyle w:val="markedcontent"/>
          <w:rFonts w:ascii="Book Antiqua" w:hAnsi="Book Antiqua"/>
          <w:sz w:val="24"/>
          <w:szCs w:val="24"/>
          <w:lang w:val="id-ID"/>
        </w:rPr>
        <w:t xml:space="preserve"> meeting point.</w:t>
      </w:r>
    </w:p>
    <w:p w14:paraId="32F24FB6" w14:textId="58FEFC32" w:rsidR="00BC422E" w:rsidRDefault="00B334F8">
      <w:pPr>
        <w:tabs>
          <w:tab w:val="right" w:leader="dot" w:pos="7797"/>
          <w:tab w:val="left" w:pos="7938"/>
        </w:tabs>
        <w:spacing w:after="0" w:line="360" w:lineRule="auto"/>
        <w:ind w:firstLine="709"/>
        <w:jc w:val="both"/>
        <w:rPr>
          <w:rStyle w:val="markedcontent"/>
          <w:rFonts w:ascii="Book Antiqua" w:hAnsi="Book Antiqua"/>
          <w:sz w:val="24"/>
          <w:szCs w:val="24"/>
        </w:rPr>
      </w:pPr>
      <w:r>
        <w:rPr>
          <w:rStyle w:val="markedcontent"/>
          <w:rFonts w:ascii="Book Antiqua" w:hAnsi="Book Antiqua"/>
          <w:sz w:val="24"/>
          <w:szCs w:val="24"/>
          <w:lang w:val="id-ID"/>
        </w:rPr>
        <w:t xml:space="preserve">Long before Stern </w:t>
      </w:r>
      <w:r w:rsidR="00A60BD8">
        <w:rPr>
          <w:rStyle w:val="markedcontent"/>
          <w:rFonts w:ascii="Book Antiqua" w:hAnsi="Book Antiqua"/>
          <w:sz w:val="24"/>
          <w:szCs w:val="24"/>
          <w:lang w:val="en-US"/>
        </w:rPr>
        <w:t>proposed</w:t>
      </w:r>
      <w:r>
        <w:rPr>
          <w:rStyle w:val="markedcontent"/>
          <w:rFonts w:ascii="Book Antiqua" w:hAnsi="Book Antiqua"/>
          <w:sz w:val="24"/>
          <w:szCs w:val="24"/>
          <w:lang w:val="id-ID"/>
        </w:rPr>
        <w:t xml:space="preserve"> the Convergence Th</w:t>
      </w:r>
      <w:r>
        <w:rPr>
          <w:rStyle w:val="markedcontent"/>
          <w:rFonts w:ascii="Book Antiqua" w:hAnsi="Book Antiqua"/>
          <w:sz w:val="24"/>
          <w:szCs w:val="24"/>
          <w:lang w:val="id-ID"/>
        </w:rPr>
        <w:t xml:space="preserve">eory, the classical Islamic intellectual treasures were familiar with </w:t>
      </w:r>
      <w:r>
        <w:rPr>
          <w:rStyle w:val="markedcontent"/>
          <w:rFonts w:ascii="Book Antiqua" w:hAnsi="Book Antiqua"/>
          <w:i/>
          <w:iCs/>
          <w:sz w:val="24"/>
          <w:szCs w:val="24"/>
          <w:lang w:val="id-ID"/>
        </w:rPr>
        <w:t xml:space="preserve">wihdah al-adyān </w:t>
      </w:r>
      <w:r>
        <w:rPr>
          <w:rStyle w:val="markedcontent"/>
          <w:rFonts w:ascii="Book Antiqua" w:hAnsi="Book Antiqua"/>
          <w:sz w:val="24"/>
          <w:szCs w:val="24"/>
          <w:lang w:val="id-ID"/>
        </w:rPr>
        <w:t xml:space="preserve">initiated by al-Hallaj, Ibn Araby, and al-Jiliy. However, Ibn Arabi is better known </w:t>
      </w:r>
      <w:r w:rsidR="003B435F">
        <w:rPr>
          <w:rStyle w:val="markedcontent"/>
          <w:rFonts w:ascii="Book Antiqua" w:hAnsi="Book Antiqua"/>
          <w:sz w:val="24"/>
          <w:szCs w:val="24"/>
          <w:lang w:val="en-US"/>
        </w:rPr>
        <w:t>for</w:t>
      </w:r>
      <w:r>
        <w:rPr>
          <w:rStyle w:val="markedcontent"/>
          <w:rFonts w:ascii="Book Antiqua" w:hAnsi="Book Antiqua"/>
          <w:sz w:val="24"/>
          <w:szCs w:val="24"/>
          <w:lang w:val="id-ID"/>
        </w:rPr>
        <w:t xml:space="preserve"> systematiz</w:t>
      </w:r>
      <w:proofErr w:type="spellStart"/>
      <w:r w:rsidR="003B435F">
        <w:rPr>
          <w:rStyle w:val="markedcontent"/>
          <w:rFonts w:ascii="Book Antiqua" w:hAnsi="Book Antiqua"/>
          <w:sz w:val="24"/>
          <w:szCs w:val="24"/>
          <w:lang w:val="en-US"/>
        </w:rPr>
        <w:t>ing</w:t>
      </w:r>
      <w:proofErr w:type="spellEnd"/>
      <w:r>
        <w:rPr>
          <w:rStyle w:val="markedcontent"/>
          <w:rFonts w:ascii="Book Antiqua" w:hAnsi="Book Antiqua"/>
          <w:sz w:val="24"/>
          <w:szCs w:val="24"/>
          <w:lang w:val="id-ID"/>
        </w:rPr>
        <w:t xml:space="preserve"> the </w:t>
      </w:r>
      <w:r>
        <w:rPr>
          <w:rStyle w:val="markedcontent"/>
          <w:rFonts w:ascii="Book Antiqua" w:hAnsi="Book Antiqua"/>
          <w:i/>
          <w:iCs/>
          <w:sz w:val="24"/>
          <w:szCs w:val="24"/>
          <w:lang w:val="id-ID"/>
        </w:rPr>
        <w:t xml:space="preserve">wihdah al-adyān </w:t>
      </w:r>
      <w:r>
        <w:rPr>
          <w:rStyle w:val="markedcontent"/>
          <w:rFonts w:ascii="Book Antiqua" w:hAnsi="Book Antiqua"/>
          <w:sz w:val="24"/>
          <w:szCs w:val="24"/>
          <w:lang w:val="id-ID"/>
        </w:rPr>
        <w:t>concept introduced by al-Hallaj</w:t>
      </w:r>
      <w:r>
        <w:rPr>
          <w:rStyle w:val="markedcontent"/>
          <w:rFonts w:ascii="Book Antiqua" w:hAnsi="Book Antiqua"/>
          <w:sz w:val="24"/>
          <w:szCs w:val="24"/>
        </w:rPr>
        <w:t>.</w:t>
      </w:r>
      <w:r>
        <w:rPr>
          <w:rStyle w:val="FootnoteReference"/>
          <w:rFonts w:ascii="Book Antiqua" w:hAnsi="Book Antiqua"/>
          <w:sz w:val="24"/>
          <w:szCs w:val="24"/>
        </w:rPr>
        <w:footnoteReference w:id="20"/>
      </w:r>
      <w:r>
        <w:rPr>
          <w:rStyle w:val="markedcontent"/>
          <w:rFonts w:ascii="Book Antiqua" w:hAnsi="Book Antiqua"/>
          <w:sz w:val="24"/>
          <w:szCs w:val="24"/>
        </w:rPr>
        <w:t xml:space="preserve"> </w:t>
      </w:r>
      <w:r w:rsidR="003B435F">
        <w:rPr>
          <w:rStyle w:val="markedcontent"/>
          <w:rFonts w:ascii="Book Antiqua" w:hAnsi="Book Antiqua"/>
          <w:sz w:val="24"/>
          <w:szCs w:val="24"/>
          <w:lang w:val="en-US"/>
        </w:rPr>
        <w:t>A</w:t>
      </w:r>
      <w:r>
        <w:rPr>
          <w:rStyle w:val="markedcontent"/>
          <w:rFonts w:ascii="Book Antiqua" w:hAnsi="Book Antiqua"/>
          <w:sz w:val="24"/>
          <w:szCs w:val="24"/>
        </w:rPr>
        <w:t xml:space="preserve"> concept of </w:t>
      </w:r>
      <w:r>
        <w:rPr>
          <w:rStyle w:val="markedcontent"/>
          <w:rFonts w:ascii="Book Antiqua" w:hAnsi="Book Antiqua"/>
          <w:sz w:val="24"/>
          <w:szCs w:val="24"/>
        </w:rPr>
        <w:t xml:space="preserve">convergence </w:t>
      </w:r>
      <w:r w:rsidR="003B435F">
        <w:rPr>
          <w:rStyle w:val="markedcontent"/>
          <w:rFonts w:ascii="Book Antiqua" w:hAnsi="Book Antiqua"/>
          <w:sz w:val="24"/>
          <w:szCs w:val="24"/>
          <w:lang w:val="en-US"/>
        </w:rPr>
        <w:t>such as</w:t>
      </w:r>
      <w:r w:rsidR="003B435F">
        <w:rPr>
          <w:rStyle w:val="markedcontent"/>
          <w:rFonts w:ascii="Book Antiqua" w:hAnsi="Book Antiqua"/>
          <w:sz w:val="24"/>
          <w:szCs w:val="24"/>
        </w:rPr>
        <w:t xml:space="preserve"> </w:t>
      </w:r>
      <w:r>
        <w:rPr>
          <w:rStyle w:val="markedcontent"/>
          <w:rFonts w:ascii="Book Antiqua" w:hAnsi="Book Antiqua"/>
          <w:sz w:val="24"/>
          <w:szCs w:val="24"/>
        </w:rPr>
        <w:t>this in the Qur'an</w:t>
      </w:r>
      <w:r w:rsidR="003B435F">
        <w:rPr>
          <w:rStyle w:val="markedcontent"/>
          <w:rFonts w:ascii="Book Antiqua" w:hAnsi="Book Antiqua" w:hint="eastAsia"/>
          <w:sz w:val="24"/>
          <w:szCs w:val="24"/>
          <w:lang w:eastAsia="zh-CN"/>
        </w:rPr>
        <w:t xml:space="preserve"> </w:t>
      </w:r>
      <w:r>
        <w:rPr>
          <w:rStyle w:val="markedcontent"/>
          <w:rFonts w:ascii="Book Antiqua" w:hAnsi="Book Antiqua"/>
          <w:sz w:val="24"/>
          <w:szCs w:val="24"/>
        </w:rPr>
        <w:t xml:space="preserve">is called the </w:t>
      </w:r>
      <w:r>
        <w:rPr>
          <w:rStyle w:val="markedcontent"/>
          <w:rFonts w:ascii="Book Antiqua" w:hAnsi="Book Antiqua"/>
          <w:i/>
          <w:iCs/>
          <w:sz w:val="24"/>
          <w:szCs w:val="24"/>
        </w:rPr>
        <w:t>kalimatun sawa.</w:t>
      </w:r>
      <w:r>
        <w:rPr>
          <w:rStyle w:val="markedcontent"/>
          <w:rFonts w:ascii="Book Antiqua" w:hAnsi="Book Antiqua"/>
          <w:sz w:val="24"/>
          <w:szCs w:val="24"/>
        </w:rPr>
        <w:t xml:space="preserve"> </w:t>
      </w:r>
    </w:p>
    <w:p w14:paraId="14E8BA02" w14:textId="318D4CB6" w:rsidR="00BC422E" w:rsidRDefault="00B334F8">
      <w:pPr>
        <w:tabs>
          <w:tab w:val="right" w:leader="dot" w:pos="7797"/>
          <w:tab w:val="left" w:pos="7938"/>
        </w:tabs>
        <w:spacing w:after="0" w:line="360" w:lineRule="auto"/>
        <w:ind w:firstLine="709"/>
        <w:jc w:val="both"/>
        <w:rPr>
          <w:rFonts w:ascii="Book Antiqua" w:hAnsi="Book Antiqua"/>
          <w:sz w:val="24"/>
          <w:szCs w:val="24"/>
        </w:rPr>
      </w:pPr>
      <w:r>
        <w:rPr>
          <w:rFonts w:ascii="Book Antiqua" w:hAnsi="Book Antiqua"/>
          <w:sz w:val="24"/>
          <w:szCs w:val="24"/>
        </w:rPr>
        <w:t xml:space="preserve">In </w:t>
      </w:r>
      <w:r>
        <w:rPr>
          <w:rFonts w:ascii="Book Antiqua" w:hAnsi="Book Antiqua"/>
          <w:i/>
          <w:iCs/>
          <w:sz w:val="24"/>
          <w:szCs w:val="24"/>
        </w:rPr>
        <w:t xml:space="preserve">Wihdah al-adyan, </w:t>
      </w:r>
      <w:r w:rsidR="00D72737">
        <w:rPr>
          <w:rFonts w:ascii="Book Antiqua" w:hAnsi="Book Antiqua"/>
          <w:sz w:val="24"/>
          <w:szCs w:val="24"/>
          <w:lang w:val="en-US"/>
        </w:rPr>
        <w:t xml:space="preserve">or </w:t>
      </w:r>
      <w:r>
        <w:rPr>
          <w:rFonts w:ascii="Book Antiqua" w:hAnsi="Book Antiqua"/>
          <w:sz w:val="24"/>
          <w:szCs w:val="24"/>
        </w:rPr>
        <w:t xml:space="preserve">religious unity, all religions have the same purpose and serve the same God. The difference is only in appearances and procedures for worshiping and getting closer to God. In this concept, there is no superiority and </w:t>
      </w:r>
      <w:r>
        <w:rPr>
          <w:rFonts w:ascii="Book Antiqua" w:hAnsi="Book Antiqua"/>
          <w:sz w:val="24"/>
          <w:szCs w:val="24"/>
        </w:rPr>
        <w:lastRenderedPageBreak/>
        <w:t>inferiority of religion because it come</w:t>
      </w:r>
      <w:r>
        <w:rPr>
          <w:rFonts w:ascii="Book Antiqua" w:hAnsi="Book Antiqua"/>
          <w:sz w:val="24"/>
          <w:szCs w:val="24"/>
        </w:rPr>
        <w:t xml:space="preserve">s from God. Religion is human awareness about something that has become a way of life from God. It </w:t>
      </w:r>
      <w:r w:rsidR="00016BDC">
        <w:rPr>
          <w:rFonts w:ascii="Book Antiqua" w:hAnsi="Book Antiqua"/>
          <w:sz w:val="24"/>
          <w:szCs w:val="24"/>
          <w:lang w:val="en-US"/>
        </w:rPr>
        <w:t>comprises</w:t>
      </w:r>
      <w:r w:rsidR="00016BDC" w:rsidRPr="000B7D87">
        <w:rPr>
          <w:rFonts w:ascii="Book Antiqua" w:hAnsi="Book Antiqua"/>
          <w:sz w:val="24"/>
          <w:lang w:val="en-US"/>
        </w:rPr>
        <w:t xml:space="preserve"> the</w:t>
      </w:r>
      <w:r>
        <w:rPr>
          <w:rFonts w:ascii="Book Antiqua" w:hAnsi="Book Antiqua"/>
          <w:sz w:val="24"/>
          <w:szCs w:val="24"/>
        </w:rPr>
        <w:t xml:space="preserve"> obligations </w:t>
      </w:r>
      <w:r w:rsidR="00016BDC">
        <w:rPr>
          <w:rFonts w:ascii="Book Antiqua" w:hAnsi="Book Antiqua"/>
          <w:sz w:val="24"/>
          <w:szCs w:val="24"/>
          <w:lang w:val="en-US"/>
        </w:rPr>
        <w:t>to</w:t>
      </w:r>
      <w:r w:rsidR="00016BDC">
        <w:rPr>
          <w:rFonts w:ascii="Book Antiqua" w:hAnsi="Book Antiqua"/>
          <w:sz w:val="24"/>
          <w:szCs w:val="24"/>
        </w:rPr>
        <w:t xml:space="preserve"> </w:t>
      </w:r>
      <w:r>
        <w:rPr>
          <w:rFonts w:ascii="Book Antiqua" w:hAnsi="Book Antiqua"/>
          <w:sz w:val="24"/>
          <w:szCs w:val="24"/>
        </w:rPr>
        <w:t xml:space="preserve">be fulfilled and prohibitions </w:t>
      </w:r>
      <w:r w:rsidR="00016BDC">
        <w:rPr>
          <w:rFonts w:ascii="Book Antiqua" w:hAnsi="Book Antiqua"/>
          <w:sz w:val="24"/>
          <w:szCs w:val="24"/>
          <w:lang w:val="en-US"/>
        </w:rPr>
        <w:t>to</w:t>
      </w:r>
      <w:r>
        <w:rPr>
          <w:rFonts w:ascii="Book Antiqua" w:hAnsi="Book Antiqua"/>
          <w:sz w:val="24"/>
          <w:szCs w:val="24"/>
        </w:rPr>
        <w:t xml:space="preserve"> be avoided</w:t>
      </w:r>
      <w:r w:rsidR="00016BDC">
        <w:rPr>
          <w:rFonts w:ascii="Book Antiqua" w:hAnsi="Book Antiqua" w:hint="eastAsia"/>
          <w:sz w:val="24"/>
          <w:szCs w:val="24"/>
          <w:lang w:eastAsia="zh-CN"/>
        </w:rPr>
        <w:t>.</w:t>
      </w:r>
      <w:r w:rsidR="00016BDC">
        <w:rPr>
          <w:rFonts w:ascii="Book Antiqua" w:hAnsi="Book Antiqua"/>
          <w:sz w:val="24"/>
          <w:szCs w:val="24"/>
          <w:lang w:val="en-US" w:eastAsia="zh-CN"/>
        </w:rPr>
        <w:t xml:space="preserve"> In this case, </w:t>
      </w:r>
      <w:r>
        <w:rPr>
          <w:rFonts w:ascii="Book Antiqua" w:hAnsi="Book Antiqua"/>
          <w:sz w:val="24"/>
          <w:szCs w:val="24"/>
        </w:rPr>
        <w:t>the decision is an awareness of its own will</w:t>
      </w:r>
      <w:r w:rsidR="00016BDC">
        <w:rPr>
          <w:rFonts w:ascii="Book Antiqua" w:hAnsi="Book Antiqua"/>
          <w:sz w:val="24"/>
          <w:szCs w:val="24"/>
          <w:lang w:val="en-US"/>
        </w:rPr>
        <w:t>,</w:t>
      </w:r>
      <w:r>
        <w:rPr>
          <w:rFonts w:ascii="Book Antiqua" w:hAnsi="Book Antiqua"/>
          <w:sz w:val="24"/>
          <w:szCs w:val="24"/>
        </w:rPr>
        <w:t xml:space="preserve"> not </w:t>
      </w:r>
      <w:r w:rsidR="00016BDC">
        <w:rPr>
          <w:rFonts w:ascii="Book Antiqua" w:hAnsi="Book Antiqua"/>
          <w:sz w:val="24"/>
          <w:szCs w:val="24"/>
          <w:lang w:val="en-US"/>
        </w:rPr>
        <w:t>through</w:t>
      </w:r>
      <w:r>
        <w:rPr>
          <w:rFonts w:ascii="Book Antiqua" w:hAnsi="Book Antiqua"/>
          <w:sz w:val="24"/>
          <w:szCs w:val="24"/>
        </w:rPr>
        <w:t xml:space="preserve"> compulsion.</w:t>
      </w:r>
      <w:r>
        <w:rPr>
          <w:rFonts w:ascii="Book Antiqua" w:hAnsi="Book Antiqua"/>
          <w:sz w:val="24"/>
          <w:szCs w:val="24"/>
        </w:rPr>
        <w:t xml:space="preserve"> </w:t>
      </w:r>
      <w:r w:rsidR="00016BDC">
        <w:rPr>
          <w:rFonts w:ascii="Book Antiqua" w:hAnsi="Book Antiqua"/>
          <w:sz w:val="24"/>
          <w:szCs w:val="24"/>
          <w:lang w:val="en-US"/>
        </w:rPr>
        <w:t>T</w:t>
      </w:r>
      <w:r>
        <w:rPr>
          <w:rFonts w:ascii="Book Antiqua" w:hAnsi="Book Antiqua"/>
          <w:sz w:val="24"/>
          <w:szCs w:val="24"/>
        </w:rPr>
        <w:t>here is no compulsion because religion is a belief from the knowledge that forms an inevitable consciousness.</w:t>
      </w:r>
    </w:p>
    <w:p w14:paraId="3F349DBE" w14:textId="5E458EE8" w:rsidR="00BC422E" w:rsidRDefault="00B334F8">
      <w:pPr>
        <w:tabs>
          <w:tab w:val="right" w:leader="dot" w:pos="7797"/>
          <w:tab w:val="left" w:pos="7938"/>
        </w:tabs>
        <w:spacing w:after="0" w:line="360" w:lineRule="auto"/>
        <w:ind w:firstLine="709"/>
        <w:jc w:val="both"/>
        <w:rPr>
          <w:rFonts w:ascii="Book Antiqua" w:hAnsi="Book Antiqua"/>
          <w:sz w:val="24"/>
          <w:szCs w:val="24"/>
          <w:lang w:val="id-ID"/>
        </w:rPr>
      </w:pPr>
      <w:r>
        <w:rPr>
          <w:rFonts w:ascii="Book Antiqua" w:hAnsi="Book Antiqua"/>
          <w:sz w:val="24"/>
          <w:szCs w:val="24"/>
        </w:rPr>
        <w:t xml:space="preserve">Religion is a source of ideology </w:t>
      </w:r>
      <w:r w:rsidR="002E3BE1">
        <w:rPr>
          <w:rFonts w:ascii="Book Antiqua" w:hAnsi="Book Antiqua"/>
          <w:sz w:val="24"/>
          <w:szCs w:val="24"/>
          <w:lang w:val="en-US"/>
        </w:rPr>
        <w:t>from</w:t>
      </w:r>
      <w:r>
        <w:rPr>
          <w:rFonts w:ascii="Book Antiqua" w:hAnsi="Book Antiqua"/>
          <w:sz w:val="24"/>
          <w:szCs w:val="24"/>
        </w:rPr>
        <w:t xml:space="preserve"> God, the creator of the universe and its contents. </w:t>
      </w:r>
      <w:r w:rsidR="002E3BE1">
        <w:rPr>
          <w:rFonts w:ascii="Book Antiqua" w:hAnsi="Book Antiqua"/>
          <w:sz w:val="24"/>
          <w:szCs w:val="24"/>
          <w:lang w:val="en-US"/>
        </w:rPr>
        <w:t>People believe</w:t>
      </w:r>
      <w:r w:rsidR="002E3BE1" w:rsidRPr="000B7D87">
        <w:rPr>
          <w:rFonts w:ascii="Book Antiqua" w:hAnsi="Book Antiqua"/>
          <w:sz w:val="24"/>
          <w:lang w:val="en-US"/>
        </w:rPr>
        <w:t xml:space="preserve"> </w:t>
      </w:r>
      <w:r>
        <w:rPr>
          <w:rFonts w:ascii="Book Antiqua" w:hAnsi="Book Antiqua"/>
          <w:sz w:val="24"/>
          <w:szCs w:val="24"/>
        </w:rPr>
        <w:t>that all religions go to one point</w:t>
      </w:r>
      <w:r w:rsidR="002E3BE1">
        <w:rPr>
          <w:rFonts w:ascii="Book Antiqua" w:hAnsi="Book Antiqua" w:hint="eastAsia"/>
          <w:sz w:val="24"/>
          <w:szCs w:val="24"/>
          <w:lang w:eastAsia="zh-CN"/>
        </w:rPr>
        <w:t xml:space="preserve"> </w:t>
      </w:r>
      <w:r w:rsidR="002E3BE1">
        <w:rPr>
          <w:rFonts w:ascii="Book Antiqua" w:hAnsi="Book Antiqua"/>
          <w:sz w:val="24"/>
          <w:szCs w:val="24"/>
          <w:lang w:val="en-US"/>
        </w:rPr>
        <w:t>because</w:t>
      </w:r>
      <w:r>
        <w:rPr>
          <w:rFonts w:ascii="Book Antiqua" w:hAnsi="Book Antiqua"/>
          <w:sz w:val="24"/>
          <w:szCs w:val="24"/>
        </w:rPr>
        <w:t xml:space="preserve"> humans differ from others at one time and place. </w:t>
      </w:r>
      <w:r w:rsidR="002E3BE1">
        <w:rPr>
          <w:rFonts w:ascii="Book Antiqua" w:hAnsi="Book Antiqua"/>
          <w:sz w:val="24"/>
          <w:szCs w:val="24"/>
          <w:lang w:val="en-US"/>
        </w:rPr>
        <w:t>For instance, h</w:t>
      </w:r>
      <w:r>
        <w:rPr>
          <w:rFonts w:ascii="Book Antiqua" w:hAnsi="Book Antiqua"/>
          <w:sz w:val="24"/>
          <w:szCs w:val="24"/>
        </w:rPr>
        <w:t xml:space="preserve">umans in Adam's </w:t>
      </w:r>
      <w:r w:rsidR="002E3BE1">
        <w:rPr>
          <w:rFonts w:ascii="Book Antiqua" w:hAnsi="Book Antiqua" w:hint="eastAsia"/>
          <w:sz w:val="24"/>
          <w:szCs w:val="24"/>
          <w:lang w:eastAsia="zh-CN"/>
        </w:rPr>
        <w:t>a</w:t>
      </w:r>
      <w:proofErr w:type="spellStart"/>
      <w:r w:rsidR="002E3BE1">
        <w:rPr>
          <w:rFonts w:ascii="Book Antiqua" w:hAnsi="Book Antiqua"/>
          <w:sz w:val="24"/>
          <w:szCs w:val="24"/>
          <w:lang w:val="en-US" w:eastAsia="zh-CN"/>
        </w:rPr>
        <w:t>nd</w:t>
      </w:r>
      <w:proofErr w:type="spellEnd"/>
      <w:r w:rsidR="002E3BE1">
        <w:rPr>
          <w:rFonts w:ascii="Book Antiqua" w:hAnsi="Book Antiqua"/>
          <w:sz w:val="24"/>
          <w:szCs w:val="24"/>
          <w:lang w:val="en-US" w:eastAsia="zh-CN"/>
        </w:rPr>
        <w:t xml:space="preserve"> Abraham’s times</w:t>
      </w:r>
      <w:r w:rsidR="002E3BE1" w:rsidRPr="000B7D87">
        <w:rPr>
          <w:rFonts w:ascii="Book Antiqua" w:hAnsi="Book Antiqua"/>
          <w:sz w:val="24"/>
          <w:lang w:val="en-US"/>
        </w:rPr>
        <w:t xml:space="preserve"> were </w:t>
      </w:r>
      <w:r>
        <w:rPr>
          <w:rFonts w:ascii="Book Antiqua" w:hAnsi="Book Antiqua"/>
          <w:sz w:val="24"/>
          <w:szCs w:val="24"/>
        </w:rPr>
        <w:t xml:space="preserve">different, </w:t>
      </w:r>
      <w:r w:rsidR="002E3BE1">
        <w:rPr>
          <w:rFonts w:ascii="Book Antiqua" w:hAnsi="Book Antiqua"/>
          <w:sz w:val="24"/>
          <w:szCs w:val="24"/>
          <w:lang w:val="en-US"/>
        </w:rPr>
        <w:t xml:space="preserve">similar to </w:t>
      </w:r>
      <w:r w:rsidR="002E3BE1" w:rsidRPr="000B7D87">
        <w:rPr>
          <w:rFonts w:ascii="Book Antiqua" w:hAnsi="Book Antiqua"/>
          <w:sz w:val="24"/>
          <w:lang w:val="en-US"/>
        </w:rPr>
        <w:t xml:space="preserve">those </w:t>
      </w:r>
      <w:r w:rsidR="002E3BE1">
        <w:rPr>
          <w:rFonts w:ascii="Book Antiqua" w:hAnsi="Book Antiqua"/>
          <w:sz w:val="24"/>
          <w:szCs w:val="24"/>
          <w:lang w:val="en-US"/>
        </w:rPr>
        <w:t>from</w:t>
      </w:r>
      <w:r>
        <w:rPr>
          <w:rFonts w:ascii="Book Antiqua" w:hAnsi="Book Antiqua"/>
          <w:sz w:val="24"/>
          <w:szCs w:val="24"/>
        </w:rPr>
        <w:t xml:space="preserve"> the West </w:t>
      </w:r>
      <w:r w:rsidR="002E3BE1">
        <w:rPr>
          <w:rFonts w:ascii="Book Antiqua" w:hAnsi="Book Antiqua"/>
          <w:sz w:val="24"/>
          <w:szCs w:val="24"/>
          <w:lang w:val="en-US"/>
        </w:rPr>
        <w:t>and</w:t>
      </w:r>
      <w:r>
        <w:rPr>
          <w:rFonts w:ascii="Book Antiqua" w:hAnsi="Book Antiqua"/>
          <w:sz w:val="24"/>
          <w:szCs w:val="24"/>
        </w:rPr>
        <w:t xml:space="preserve"> East. Therefore, the religion in Adam's time could not be applied to Abraham's time</w:t>
      </w:r>
      <w:r w:rsidR="002E3BE1">
        <w:rPr>
          <w:rFonts w:ascii="Book Antiqua" w:hAnsi="Book Antiqua" w:hint="eastAsia"/>
          <w:sz w:val="24"/>
          <w:szCs w:val="24"/>
          <w:lang w:eastAsia="zh-CN"/>
        </w:rPr>
        <w:t>.</w:t>
      </w:r>
      <w:r w:rsidR="002E3BE1">
        <w:rPr>
          <w:rFonts w:ascii="Book Antiqua" w:hAnsi="Book Antiqua"/>
          <w:sz w:val="24"/>
          <w:szCs w:val="24"/>
          <w:lang w:val="en-US" w:eastAsia="zh-CN"/>
        </w:rPr>
        <w:t xml:space="preserve"> </w:t>
      </w:r>
      <w:r w:rsidR="002E3BE1">
        <w:rPr>
          <w:rFonts w:ascii="Book Antiqua" w:hAnsi="Book Antiqua"/>
          <w:sz w:val="24"/>
          <w:szCs w:val="24"/>
          <w:lang w:val="en-US"/>
        </w:rPr>
        <w:t>The</w:t>
      </w:r>
      <w:r w:rsidR="002E3BE1" w:rsidRPr="000B7D87">
        <w:rPr>
          <w:rFonts w:ascii="Book Antiqua" w:hAnsi="Book Antiqua"/>
          <w:sz w:val="24"/>
          <w:lang w:val="en-US"/>
        </w:rPr>
        <w:t xml:space="preserve"> r</w:t>
      </w:r>
      <w:r>
        <w:rPr>
          <w:rFonts w:ascii="Book Antiqua" w:hAnsi="Book Antiqua"/>
          <w:sz w:val="24"/>
          <w:szCs w:val="24"/>
        </w:rPr>
        <w:t>eligion</w:t>
      </w:r>
      <w:r>
        <w:rPr>
          <w:rFonts w:ascii="Book Antiqua" w:hAnsi="Book Antiqua"/>
          <w:sz w:val="24"/>
          <w:szCs w:val="24"/>
        </w:rPr>
        <w:t xml:space="preserve"> that prevailed in the West could not be applied in the East</w:t>
      </w:r>
      <w:r w:rsidR="002E3BE1">
        <w:rPr>
          <w:rFonts w:ascii="Book Antiqua" w:hAnsi="Book Antiqua" w:hint="eastAsia"/>
          <w:sz w:val="24"/>
          <w:szCs w:val="24"/>
          <w:lang w:eastAsia="zh-CN"/>
        </w:rPr>
        <w:t>.</w:t>
      </w:r>
      <w:r w:rsidR="002E3BE1">
        <w:rPr>
          <w:rFonts w:ascii="Book Antiqua" w:hAnsi="Book Antiqua"/>
          <w:sz w:val="24"/>
          <w:szCs w:val="24"/>
          <w:lang w:val="en-US" w:eastAsia="zh-CN"/>
        </w:rPr>
        <w:t xml:space="preserve"> This also applies to </w:t>
      </w:r>
      <w:r>
        <w:rPr>
          <w:rFonts w:ascii="Book Antiqua" w:hAnsi="Book Antiqua"/>
          <w:sz w:val="24"/>
          <w:szCs w:val="24"/>
        </w:rPr>
        <w:t xml:space="preserve">the religion of the Israelites </w:t>
      </w:r>
      <w:r w:rsidR="002E3BE1">
        <w:rPr>
          <w:rFonts w:ascii="Book Antiqua" w:hAnsi="Book Antiqua"/>
          <w:sz w:val="24"/>
          <w:szCs w:val="24"/>
          <w:lang w:val="en-US"/>
        </w:rPr>
        <w:t>and that of</w:t>
      </w:r>
      <w:r>
        <w:rPr>
          <w:rFonts w:ascii="Book Antiqua" w:hAnsi="Book Antiqua"/>
          <w:sz w:val="24"/>
          <w:szCs w:val="24"/>
        </w:rPr>
        <w:t xml:space="preserve"> the Persians. Modern humans could not take history lessons from BC humans</w:t>
      </w:r>
      <w:r w:rsidR="002E3BE1">
        <w:rPr>
          <w:rFonts w:ascii="Book Antiqua" w:hAnsi="Book Antiqua" w:hint="eastAsia"/>
          <w:sz w:val="24"/>
          <w:szCs w:val="24"/>
          <w:lang w:eastAsia="zh-CN"/>
        </w:rPr>
        <w:t>.</w:t>
      </w:r>
      <w:r w:rsidR="002E3BE1">
        <w:rPr>
          <w:rFonts w:ascii="Book Antiqua" w:hAnsi="Book Antiqua"/>
          <w:sz w:val="24"/>
          <w:szCs w:val="24"/>
          <w:lang w:val="en-US" w:eastAsia="zh-CN"/>
        </w:rPr>
        <w:t xml:space="preserve"> Similarly</w:t>
      </w:r>
      <w:r w:rsidR="002E3BE1" w:rsidRPr="000B7D87">
        <w:rPr>
          <w:rFonts w:ascii="Book Antiqua" w:hAnsi="Book Antiqua"/>
          <w:sz w:val="24"/>
          <w:lang w:val="en-US"/>
        </w:rPr>
        <w:t xml:space="preserve">, </w:t>
      </w:r>
      <w:r>
        <w:rPr>
          <w:rFonts w:ascii="Book Antiqua" w:hAnsi="Book Antiqua"/>
          <w:sz w:val="24"/>
          <w:szCs w:val="24"/>
        </w:rPr>
        <w:t xml:space="preserve">humans in the West could not behave </w:t>
      </w:r>
      <w:r w:rsidR="002E3BE1">
        <w:rPr>
          <w:rFonts w:ascii="Book Antiqua" w:hAnsi="Book Antiqua"/>
          <w:sz w:val="24"/>
          <w:szCs w:val="24"/>
          <w:lang w:val="en-US"/>
        </w:rPr>
        <w:t>in the same way as</w:t>
      </w:r>
      <w:r w:rsidR="002E3BE1">
        <w:rPr>
          <w:rFonts w:ascii="Book Antiqua" w:hAnsi="Book Antiqua"/>
          <w:sz w:val="24"/>
          <w:szCs w:val="24"/>
        </w:rPr>
        <w:t xml:space="preserve"> </w:t>
      </w:r>
      <w:r>
        <w:rPr>
          <w:rFonts w:ascii="Book Antiqua" w:hAnsi="Book Antiqua"/>
          <w:sz w:val="24"/>
          <w:szCs w:val="24"/>
        </w:rPr>
        <w:t xml:space="preserve">those in the East, and Israelis cannot be treated </w:t>
      </w:r>
      <w:r w:rsidR="002E3BE1">
        <w:rPr>
          <w:rFonts w:ascii="Book Antiqua" w:hAnsi="Book Antiqua"/>
          <w:sz w:val="24"/>
          <w:szCs w:val="24"/>
          <w:lang w:val="en-US"/>
        </w:rPr>
        <w:t>as</w:t>
      </w:r>
      <w:r w:rsidR="002E3BE1">
        <w:rPr>
          <w:rFonts w:ascii="Book Antiqua" w:hAnsi="Book Antiqua"/>
          <w:sz w:val="24"/>
          <w:szCs w:val="24"/>
        </w:rPr>
        <w:t xml:space="preserve"> </w:t>
      </w:r>
      <w:r>
        <w:rPr>
          <w:rFonts w:ascii="Book Antiqua" w:hAnsi="Book Antiqua"/>
          <w:sz w:val="24"/>
          <w:szCs w:val="24"/>
        </w:rPr>
        <w:t xml:space="preserve">Persians because everything is different. </w:t>
      </w:r>
      <w:r w:rsidR="002E3BE1">
        <w:rPr>
          <w:rFonts w:ascii="Book Antiqua" w:hAnsi="Book Antiqua"/>
          <w:sz w:val="24"/>
          <w:szCs w:val="24"/>
          <w:lang w:val="en-US"/>
        </w:rPr>
        <w:t>This implies that</w:t>
      </w:r>
      <w:r>
        <w:rPr>
          <w:rFonts w:ascii="Book Antiqua" w:hAnsi="Book Antiqua"/>
          <w:sz w:val="24"/>
          <w:szCs w:val="24"/>
        </w:rPr>
        <w:t xml:space="preserve"> religion is revealed according to suitable conditions and places. The belief that only one religion is true is </w:t>
      </w:r>
      <w:r w:rsidR="002E3BE1">
        <w:rPr>
          <w:rFonts w:ascii="Book Antiqua" w:hAnsi="Book Antiqua"/>
          <w:sz w:val="24"/>
          <w:szCs w:val="24"/>
          <w:lang w:val="en-US"/>
        </w:rPr>
        <w:t>because</w:t>
      </w:r>
      <w:r>
        <w:rPr>
          <w:rFonts w:ascii="Book Antiqua" w:hAnsi="Book Antiqua"/>
          <w:sz w:val="24"/>
          <w:szCs w:val="24"/>
        </w:rPr>
        <w:t xml:space="preserve"> human beings </w:t>
      </w:r>
      <w:r>
        <w:rPr>
          <w:rFonts w:ascii="Book Antiqua" w:hAnsi="Book Antiqua"/>
          <w:sz w:val="24"/>
          <w:szCs w:val="24"/>
        </w:rPr>
        <w:t xml:space="preserve">and everything related to humans are the same, originating from the same source. </w:t>
      </w:r>
    </w:p>
    <w:p w14:paraId="609452A5" w14:textId="2FEB929E" w:rsidR="00BC422E" w:rsidRDefault="00B334F8">
      <w:pPr>
        <w:pStyle w:val="ListParagraph"/>
        <w:tabs>
          <w:tab w:val="right" w:leader="dot" w:pos="7797"/>
          <w:tab w:val="left" w:pos="7938"/>
        </w:tabs>
        <w:spacing w:after="0" w:line="360" w:lineRule="auto"/>
        <w:ind w:left="0" w:firstLine="709"/>
        <w:jc w:val="both"/>
        <w:rPr>
          <w:rFonts w:ascii="Book Antiqua" w:hAnsi="Book Antiqua"/>
          <w:sz w:val="24"/>
          <w:szCs w:val="24"/>
          <w:lang w:val="id-ID"/>
        </w:rPr>
      </w:pPr>
      <w:r>
        <w:rPr>
          <w:rFonts w:ascii="Book Antiqua" w:hAnsi="Book Antiqua"/>
          <w:sz w:val="24"/>
          <w:szCs w:val="24"/>
          <w:lang w:val="id-ID"/>
        </w:rPr>
        <w:t xml:space="preserve">There is no limitation of time and place, </w:t>
      </w:r>
      <w:r w:rsidR="002E3BE1">
        <w:rPr>
          <w:rFonts w:ascii="Book Antiqua" w:hAnsi="Book Antiqua"/>
          <w:sz w:val="24"/>
          <w:szCs w:val="24"/>
          <w:lang w:val="en-US"/>
        </w:rPr>
        <w:t>meaning</w:t>
      </w:r>
      <w:r w:rsidR="002E3BE1">
        <w:rPr>
          <w:rFonts w:ascii="Book Antiqua" w:hAnsi="Book Antiqua"/>
          <w:sz w:val="24"/>
          <w:szCs w:val="24"/>
          <w:lang w:val="id-ID"/>
        </w:rPr>
        <w:t xml:space="preserve"> </w:t>
      </w:r>
      <w:r>
        <w:rPr>
          <w:rFonts w:ascii="Book Antiqua" w:hAnsi="Book Antiqua"/>
          <w:sz w:val="24"/>
          <w:szCs w:val="24"/>
          <w:lang w:val="id-ID"/>
        </w:rPr>
        <w:t>religion in the past until the end of time should be accepted by humans anytime and anywhere</w:t>
      </w:r>
      <w:r w:rsidR="00D0396A">
        <w:rPr>
          <w:rFonts w:ascii="Book Antiqua" w:hAnsi="Book Antiqua"/>
          <w:sz w:val="24"/>
          <w:szCs w:val="24"/>
          <w:lang w:val="en-US"/>
        </w:rPr>
        <w:t>. This is</w:t>
      </w:r>
      <w:r w:rsidR="00D0396A" w:rsidRPr="000B7D87">
        <w:rPr>
          <w:rFonts w:ascii="Book Antiqua" w:hAnsi="Book Antiqua"/>
          <w:sz w:val="24"/>
          <w:lang w:val="en-US"/>
        </w:rPr>
        <w:t xml:space="preserve"> </w:t>
      </w:r>
      <w:r>
        <w:rPr>
          <w:rFonts w:ascii="Book Antiqua" w:hAnsi="Book Antiqua"/>
          <w:sz w:val="24"/>
          <w:szCs w:val="24"/>
          <w:lang w:val="id-ID"/>
        </w:rPr>
        <w:t xml:space="preserve">because it comes from one God </w:t>
      </w:r>
      <w:r w:rsidR="00D0396A">
        <w:rPr>
          <w:rFonts w:ascii="Book Antiqua" w:hAnsi="Book Antiqua"/>
          <w:sz w:val="24"/>
          <w:szCs w:val="24"/>
          <w:lang w:val="en-US"/>
        </w:rPr>
        <w:t>that</w:t>
      </w:r>
      <w:r w:rsidR="00D0396A" w:rsidRPr="000B7D87">
        <w:rPr>
          <w:rFonts w:ascii="Book Antiqua" w:hAnsi="Book Antiqua"/>
          <w:sz w:val="24"/>
          <w:lang w:val="en-US"/>
        </w:rPr>
        <w:t xml:space="preserve"> </w:t>
      </w:r>
      <w:r>
        <w:rPr>
          <w:rFonts w:ascii="Book Antiqua" w:hAnsi="Book Antiqua"/>
          <w:sz w:val="24"/>
          <w:szCs w:val="24"/>
          <w:lang w:val="id-ID"/>
        </w:rPr>
        <w:t xml:space="preserve">created the universe. Islam, Judaism, Christianity, and others are </w:t>
      </w:r>
      <w:r w:rsidR="00D0396A">
        <w:rPr>
          <w:rFonts w:ascii="Book Antiqua" w:hAnsi="Book Antiqua"/>
          <w:sz w:val="24"/>
          <w:szCs w:val="24"/>
          <w:lang w:val="en-US"/>
        </w:rPr>
        <w:t>simply</w:t>
      </w:r>
      <w:r w:rsidR="00D0396A">
        <w:rPr>
          <w:rFonts w:ascii="Book Antiqua" w:hAnsi="Book Antiqua"/>
          <w:sz w:val="24"/>
          <w:szCs w:val="24"/>
          <w:lang w:val="id-ID"/>
        </w:rPr>
        <w:t xml:space="preserve"> </w:t>
      </w:r>
      <w:r>
        <w:rPr>
          <w:rFonts w:ascii="Book Antiqua" w:hAnsi="Book Antiqua"/>
          <w:sz w:val="24"/>
          <w:szCs w:val="24"/>
          <w:lang w:val="id-ID"/>
        </w:rPr>
        <w:t>different names</w:t>
      </w:r>
      <w:r w:rsidR="00D0396A">
        <w:rPr>
          <w:rFonts w:ascii="Book Antiqua" w:hAnsi="Book Antiqua"/>
          <w:sz w:val="24"/>
          <w:szCs w:val="24"/>
          <w:lang w:val="en-US"/>
        </w:rPr>
        <w:t xml:space="preserve"> with one</w:t>
      </w:r>
      <w:r w:rsidR="00D0396A" w:rsidRPr="000B7D87">
        <w:rPr>
          <w:rFonts w:ascii="Book Antiqua" w:hAnsi="Book Antiqua"/>
          <w:sz w:val="24"/>
          <w:lang w:val="en-US"/>
        </w:rPr>
        <w:t xml:space="preserve"> </w:t>
      </w:r>
      <w:r>
        <w:rPr>
          <w:rFonts w:ascii="Book Antiqua" w:hAnsi="Book Antiqua"/>
          <w:sz w:val="24"/>
          <w:szCs w:val="24"/>
          <w:lang w:val="id-ID"/>
        </w:rPr>
        <w:t>essence</w:t>
      </w:r>
      <w:r w:rsidR="00D0396A">
        <w:rPr>
          <w:rFonts w:ascii="Book Antiqua" w:hAnsi="Book Antiqua"/>
          <w:sz w:val="24"/>
          <w:szCs w:val="24"/>
          <w:lang w:val="en-US"/>
        </w:rPr>
        <w:t>, implying</w:t>
      </w:r>
      <w:r w:rsidR="00D0396A" w:rsidRPr="000B7D87">
        <w:rPr>
          <w:rFonts w:ascii="Book Antiqua" w:hAnsi="Book Antiqua"/>
          <w:sz w:val="24"/>
          <w:lang w:val="en-US"/>
        </w:rPr>
        <w:t xml:space="preserve"> </w:t>
      </w:r>
      <w:r>
        <w:rPr>
          <w:rFonts w:ascii="Book Antiqua" w:hAnsi="Book Antiqua"/>
          <w:sz w:val="24"/>
          <w:szCs w:val="24"/>
          <w:lang w:val="id-ID"/>
        </w:rPr>
        <w:t>the way to God.</w:t>
      </w:r>
    </w:p>
    <w:p w14:paraId="35336EDD" w14:textId="2B077395" w:rsidR="00BC422E" w:rsidRDefault="00B334F8">
      <w:pPr>
        <w:pStyle w:val="ListParagraph"/>
        <w:tabs>
          <w:tab w:val="right" w:leader="dot" w:pos="7797"/>
          <w:tab w:val="left" w:pos="7938"/>
        </w:tabs>
        <w:spacing w:after="0" w:line="360" w:lineRule="auto"/>
        <w:ind w:left="0" w:firstLine="709"/>
        <w:jc w:val="both"/>
        <w:rPr>
          <w:rFonts w:ascii="Book Antiqua" w:hAnsi="Book Antiqua" w:cs="Arial"/>
          <w:b/>
          <w:bCs/>
          <w:sz w:val="24"/>
          <w:szCs w:val="24"/>
          <w:lang w:val="id-ID"/>
        </w:rPr>
      </w:pPr>
      <w:r>
        <w:rPr>
          <w:rFonts w:ascii="Book Antiqua" w:hAnsi="Book Antiqua"/>
          <w:sz w:val="24"/>
          <w:szCs w:val="24"/>
          <w:lang w:val="id-ID"/>
        </w:rPr>
        <w:t>Perennial</w:t>
      </w:r>
      <w:r>
        <w:rPr>
          <w:rStyle w:val="FootnoteReference"/>
          <w:rFonts w:ascii="Book Antiqua" w:hAnsi="Book Antiqua" w:cs="Arial"/>
          <w:sz w:val="24"/>
          <w:szCs w:val="24"/>
        </w:rPr>
        <w:footnoteReference w:id="21"/>
      </w:r>
      <w:r>
        <w:rPr>
          <w:rFonts w:ascii="Book Antiqua" w:hAnsi="Book Antiqua" w:cs="Arial"/>
          <w:sz w:val="24"/>
          <w:szCs w:val="24"/>
        </w:rPr>
        <w:t xml:space="preserve"> </w:t>
      </w:r>
      <w:r>
        <w:rPr>
          <w:rFonts w:ascii="Book Antiqua" w:hAnsi="Book Antiqua"/>
          <w:sz w:val="24"/>
          <w:szCs w:val="24"/>
        </w:rPr>
        <w:t>comes from the Latin 'prennis</w:t>
      </w:r>
      <w:r w:rsidR="00D0396A">
        <w:rPr>
          <w:rFonts w:ascii="Book Antiqua" w:hAnsi="Book Antiqua"/>
          <w:sz w:val="24"/>
          <w:szCs w:val="24"/>
          <w:lang w:val="en-US"/>
        </w:rPr>
        <w:t>,</w:t>
      </w:r>
      <w:r>
        <w:rPr>
          <w:rFonts w:ascii="Book Antiqua" w:hAnsi="Book Antiqua"/>
          <w:sz w:val="24"/>
          <w:szCs w:val="24"/>
        </w:rPr>
        <w:t>' mean</w:t>
      </w:r>
      <w:proofErr w:type="spellStart"/>
      <w:r w:rsidR="00D0396A">
        <w:rPr>
          <w:rFonts w:ascii="Book Antiqua" w:hAnsi="Book Antiqua"/>
          <w:sz w:val="24"/>
          <w:szCs w:val="24"/>
          <w:lang w:val="en-US"/>
        </w:rPr>
        <w:t>ing</w:t>
      </w:r>
      <w:proofErr w:type="spellEnd"/>
      <w:r>
        <w:rPr>
          <w:rFonts w:ascii="Book Antiqua" w:hAnsi="Book Antiqua"/>
          <w:sz w:val="24"/>
          <w:szCs w:val="24"/>
        </w:rPr>
        <w:t xml:space="preserve"> eternal. This term </w:t>
      </w:r>
      <w:r w:rsidR="00D0396A">
        <w:rPr>
          <w:rFonts w:ascii="Book Antiqua" w:hAnsi="Book Antiqua"/>
          <w:sz w:val="24"/>
          <w:szCs w:val="24"/>
          <w:lang w:val="en-US"/>
        </w:rPr>
        <w:t xml:space="preserve">implies the entity that </w:t>
      </w:r>
      <w:r>
        <w:rPr>
          <w:rFonts w:ascii="Book Antiqua" w:hAnsi="Book Antiqua"/>
          <w:sz w:val="24"/>
          <w:szCs w:val="24"/>
        </w:rPr>
        <w:t xml:space="preserve">has always been and </w:t>
      </w:r>
      <w:r w:rsidR="00D0396A">
        <w:rPr>
          <w:rFonts w:ascii="Book Antiqua" w:hAnsi="Book Antiqua"/>
          <w:sz w:val="24"/>
          <w:szCs w:val="24"/>
          <w:lang w:val="en-US"/>
        </w:rPr>
        <w:t>would</w:t>
      </w:r>
      <w:r w:rsidR="00D0396A">
        <w:rPr>
          <w:rFonts w:ascii="Book Antiqua" w:hAnsi="Book Antiqua"/>
          <w:sz w:val="24"/>
          <w:szCs w:val="24"/>
        </w:rPr>
        <w:t xml:space="preserve"> </w:t>
      </w:r>
      <w:r>
        <w:rPr>
          <w:rFonts w:ascii="Book Antiqua" w:hAnsi="Book Antiqua"/>
          <w:sz w:val="24"/>
          <w:szCs w:val="24"/>
        </w:rPr>
        <w:t xml:space="preserve">always be, </w:t>
      </w:r>
      <w:r w:rsidR="00D0396A">
        <w:rPr>
          <w:rFonts w:ascii="Book Antiqua" w:hAnsi="Book Antiqua"/>
          <w:sz w:val="24"/>
          <w:szCs w:val="24"/>
          <w:lang w:val="en-US"/>
        </w:rPr>
        <w:t>which is</w:t>
      </w:r>
      <w:r w:rsidR="00D0396A">
        <w:rPr>
          <w:rFonts w:ascii="Book Antiqua" w:hAnsi="Book Antiqua"/>
          <w:sz w:val="24"/>
          <w:szCs w:val="24"/>
        </w:rPr>
        <w:t xml:space="preserve"> </w:t>
      </w:r>
      <w:r>
        <w:rPr>
          <w:rFonts w:ascii="Book Antiqua" w:hAnsi="Book Antiqua"/>
          <w:sz w:val="24"/>
          <w:szCs w:val="24"/>
        </w:rPr>
        <w:t>God</w:t>
      </w:r>
      <w:r w:rsidR="00D0396A">
        <w:rPr>
          <w:rFonts w:ascii="Book Antiqua" w:hAnsi="Book Antiqua" w:hint="eastAsia"/>
          <w:sz w:val="24"/>
          <w:szCs w:val="24"/>
          <w:lang w:eastAsia="zh-CN"/>
        </w:rPr>
        <w:t xml:space="preserve">, </w:t>
      </w:r>
      <w:r>
        <w:rPr>
          <w:rFonts w:ascii="Book Antiqua" w:hAnsi="Book Antiqua"/>
          <w:sz w:val="24"/>
          <w:szCs w:val="24"/>
        </w:rPr>
        <w:t>concerning His absoluteness</w:t>
      </w:r>
      <w:r>
        <w:rPr>
          <w:rStyle w:val="FootnoteReference"/>
          <w:rFonts w:ascii="Book Antiqua" w:hAnsi="Book Antiqua" w:cs="Arial"/>
          <w:sz w:val="24"/>
          <w:szCs w:val="24"/>
        </w:rPr>
        <w:footnoteReference w:id="22"/>
      </w:r>
      <w:r>
        <w:rPr>
          <w:rFonts w:ascii="Book Antiqua" w:hAnsi="Book Antiqua" w:cs="Arial"/>
          <w:sz w:val="24"/>
          <w:szCs w:val="24"/>
          <w:lang w:val="en-US"/>
        </w:rPr>
        <w:t xml:space="preserve"> </w:t>
      </w:r>
      <w:r>
        <w:rPr>
          <w:rFonts w:ascii="Book Antiqua" w:hAnsi="Book Antiqua" w:cs="Arial"/>
          <w:i/>
          <w:iCs/>
          <w:sz w:val="24"/>
          <w:szCs w:val="24"/>
        </w:rPr>
        <w:t>(Sceintia Sacra)</w:t>
      </w:r>
      <w:r>
        <w:rPr>
          <w:rFonts w:ascii="Book Antiqua" w:hAnsi="Book Antiqua"/>
          <w:i/>
          <w:iCs/>
          <w:sz w:val="24"/>
          <w:szCs w:val="24"/>
        </w:rPr>
        <w:t xml:space="preserve">. </w:t>
      </w:r>
      <w:r>
        <w:rPr>
          <w:rFonts w:ascii="Book Antiqua" w:hAnsi="Book Antiqua"/>
          <w:sz w:val="24"/>
          <w:szCs w:val="24"/>
        </w:rPr>
        <w:t>I</w:t>
      </w:r>
      <w:r w:rsidR="00D0396A">
        <w:rPr>
          <w:rFonts w:ascii="Book Antiqua" w:hAnsi="Book Antiqua"/>
          <w:sz w:val="24"/>
          <w:szCs w:val="24"/>
          <w:lang w:val="en-US"/>
        </w:rPr>
        <w:t xml:space="preserve">t is called Gnostic </w:t>
      </w:r>
      <w:proofErr w:type="spellStart"/>
      <w:r w:rsidR="00D0396A">
        <w:rPr>
          <w:rFonts w:ascii="Book Antiqua" w:hAnsi="Book Antiqua"/>
          <w:sz w:val="24"/>
          <w:szCs w:val="24"/>
          <w:lang w:val="en-US"/>
        </w:rPr>
        <w:t>i</w:t>
      </w:r>
      <w:proofErr w:type="spellEnd"/>
      <w:r>
        <w:rPr>
          <w:rFonts w:ascii="Book Antiqua" w:hAnsi="Book Antiqua"/>
          <w:sz w:val="24"/>
          <w:szCs w:val="24"/>
        </w:rPr>
        <w:t>n the Christian tradition</w:t>
      </w:r>
      <w:r w:rsidR="00D0396A">
        <w:rPr>
          <w:rFonts w:ascii="Book Antiqua" w:hAnsi="Book Antiqua" w:hint="eastAsia"/>
          <w:sz w:val="24"/>
          <w:szCs w:val="24"/>
          <w:lang w:eastAsia="zh-CN"/>
        </w:rPr>
        <w:t xml:space="preserve"> </w:t>
      </w:r>
      <w:r w:rsidR="00D0396A">
        <w:rPr>
          <w:rFonts w:ascii="Book Antiqua" w:hAnsi="Book Antiqua"/>
          <w:sz w:val="24"/>
          <w:szCs w:val="24"/>
          <w:lang w:val="en-US" w:eastAsia="zh-CN"/>
        </w:rPr>
        <w:t>and al-Hikmah</w:t>
      </w:r>
      <w:r w:rsidR="00D0396A" w:rsidRPr="000B7D87">
        <w:rPr>
          <w:rFonts w:ascii="Book Antiqua" w:hAnsi="Book Antiqua"/>
          <w:sz w:val="24"/>
          <w:lang w:val="en-US"/>
        </w:rPr>
        <w:t xml:space="preserve"> </w:t>
      </w:r>
      <w:r>
        <w:rPr>
          <w:rFonts w:ascii="Book Antiqua" w:hAnsi="Book Antiqua"/>
          <w:sz w:val="24"/>
          <w:szCs w:val="24"/>
        </w:rPr>
        <w:t xml:space="preserve">in Islam. This is meaningful in exploring religious pluralism </w:t>
      </w:r>
      <w:r w:rsidR="00D0396A">
        <w:rPr>
          <w:rFonts w:ascii="Book Antiqua" w:hAnsi="Book Antiqua"/>
          <w:sz w:val="24"/>
          <w:szCs w:val="24"/>
          <w:lang w:val="en-US"/>
        </w:rPr>
        <w:t>to</w:t>
      </w:r>
      <w:r>
        <w:rPr>
          <w:rFonts w:ascii="Book Antiqua" w:hAnsi="Book Antiqua"/>
          <w:sz w:val="24"/>
          <w:szCs w:val="24"/>
        </w:rPr>
        <w:t xml:space="preserve"> foster </w:t>
      </w:r>
      <w:r>
        <w:rPr>
          <w:rFonts w:ascii="Book Antiqua" w:hAnsi="Book Antiqua"/>
          <w:sz w:val="24"/>
          <w:szCs w:val="24"/>
        </w:rPr>
        <w:lastRenderedPageBreak/>
        <w:t>awareness of symbols, rites, experiences, and terms</w:t>
      </w:r>
      <w:r w:rsidR="00D0396A">
        <w:rPr>
          <w:rFonts w:ascii="Book Antiqua" w:hAnsi="Book Antiqua" w:hint="eastAsia"/>
          <w:sz w:val="24"/>
          <w:szCs w:val="24"/>
          <w:lang w:eastAsia="zh-CN"/>
        </w:rPr>
        <w:t>.</w:t>
      </w:r>
      <w:r w:rsidR="00D0396A">
        <w:rPr>
          <w:rFonts w:ascii="Book Antiqua" w:hAnsi="Book Antiqua"/>
          <w:sz w:val="24"/>
          <w:szCs w:val="24"/>
          <w:lang w:val="en-US" w:eastAsia="zh-CN"/>
        </w:rPr>
        <w:t xml:space="preserve"> It helps</w:t>
      </w:r>
      <w:r w:rsidR="00D0396A" w:rsidRPr="000B7D87">
        <w:rPr>
          <w:rFonts w:ascii="Book Antiqua" w:hAnsi="Book Antiqua"/>
          <w:sz w:val="24"/>
          <w:lang w:val="en-US"/>
        </w:rPr>
        <w:t xml:space="preserve"> </w:t>
      </w:r>
      <w:r>
        <w:rPr>
          <w:rFonts w:ascii="Book Antiqua" w:hAnsi="Book Antiqua"/>
          <w:sz w:val="24"/>
          <w:szCs w:val="24"/>
        </w:rPr>
        <w:t>express the meaning of Sanathana Dharma, Tao, Culture, Sophia Perennis, and Sophia Perennis</w:t>
      </w:r>
      <w:r w:rsidR="00D0396A">
        <w:rPr>
          <w:rFonts w:ascii="Book Antiqua" w:hAnsi="Book Antiqua"/>
          <w:sz w:val="24"/>
          <w:szCs w:val="24"/>
          <w:lang w:val="en-US"/>
        </w:rPr>
        <w:t>,</w:t>
      </w:r>
      <w:r>
        <w:rPr>
          <w:rFonts w:ascii="Book Antiqua" w:hAnsi="Book Antiqua"/>
          <w:sz w:val="24"/>
          <w:szCs w:val="24"/>
        </w:rPr>
        <w:t xml:space="preserve"> all </w:t>
      </w:r>
      <w:r w:rsidR="00C515E0">
        <w:rPr>
          <w:rFonts w:ascii="Book Antiqua" w:hAnsi="Book Antiqua"/>
          <w:sz w:val="24"/>
          <w:szCs w:val="24"/>
          <w:lang w:val="en-US"/>
        </w:rPr>
        <w:t xml:space="preserve">implying </w:t>
      </w:r>
      <w:r>
        <w:rPr>
          <w:rFonts w:ascii="Book Antiqua" w:hAnsi="Book Antiqua"/>
          <w:sz w:val="24"/>
          <w:szCs w:val="24"/>
        </w:rPr>
        <w:t>God's Wisdom</w:t>
      </w:r>
      <w:r>
        <w:rPr>
          <w:rFonts w:ascii="Book Antiqua" w:hAnsi="Book Antiqua" w:cs="Arial"/>
          <w:sz w:val="24"/>
          <w:szCs w:val="24"/>
          <w:lang w:val="en-US"/>
        </w:rPr>
        <w:t>.</w:t>
      </w:r>
      <w:r>
        <w:rPr>
          <w:rStyle w:val="FootnoteReference"/>
          <w:rFonts w:ascii="Book Antiqua" w:hAnsi="Book Antiqua" w:cs="Arial"/>
          <w:sz w:val="24"/>
          <w:szCs w:val="24"/>
          <w:lang w:val="en-US"/>
        </w:rPr>
        <w:footnoteReference w:id="23"/>
      </w:r>
      <w:r>
        <w:rPr>
          <w:rFonts w:ascii="Book Antiqua" w:hAnsi="Book Antiqua" w:cs="Arial"/>
          <w:sz w:val="24"/>
          <w:szCs w:val="24"/>
        </w:rPr>
        <w:t xml:space="preserve"> </w:t>
      </w:r>
    </w:p>
    <w:p w14:paraId="1130F5D8" w14:textId="4C10F444" w:rsidR="00BC422E" w:rsidRDefault="00B334F8">
      <w:pPr>
        <w:tabs>
          <w:tab w:val="left" w:pos="800"/>
        </w:tabs>
        <w:spacing w:after="0" w:line="360" w:lineRule="auto"/>
        <w:ind w:firstLine="709"/>
        <w:jc w:val="both"/>
        <w:rPr>
          <w:rFonts w:ascii="Book Antiqua" w:hAnsi="Book Antiqua" w:cs="Arial"/>
          <w:sz w:val="24"/>
          <w:szCs w:val="24"/>
          <w:lang w:val="en-US"/>
        </w:rPr>
      </w:pPr>
      <w:r>
        <w:rPr>
          <w:rFonts w:ascii="Book Antiqua" w:hAnsi="Book Antiqua"/>
          <w:sz w:val="24"/>
          <w:szCs w:val="24"/>
          <w:lang w:val="id-ID"/>
        </w:rPr>
        <w:t>The perennial theory is the doctrine of all primordial developments by humans</w:t>
      </w:r>
      <w:r w:rsidR="005A772D" w:rsidRPr="000B7D87">
        <w:rPr>
          <w:rFonts w:ascii="Book Antiqua" w:hAnsi="Book Antiqua"/>
          <w:sz w:val="24"/>
          <w:lang w:val="en-US"/>
        </w:rPr>
        <w:t xml:space="preserve"> </w:t>
      </w:r>
      <w:r>
        <w:rPr>
          <w:rFonts w:ascii="Book Antiqua" w:hAnsi="Book Antiqua"/>
          <w:sz w:val="24"/>
          <w:szCs w:val="24"/>
          <w:lang w:val="id-ID"/>
        </w:rPr>
        <w:t>from the one absolute</w:t>
      </w:r>
      <w:r w:rsidR="005A772D">
        <w:rPr>
          <w:rFonts w:ascii="Book Antiqua" w:hAnsi="Book Antiqua"/>
          <w:sz w:val="24"/>
          <w:szCs w:val="24"/>
          <w:lang w:val="en-US"/>
        </w:rPr>
        <w:t>. T</w:t>
      </w:r>
      <w:r>
        <w:rPr>
          <w:rFonts w:ascii="Book Antiqua" w:hAnsi="Book Antiqua"/>
          <w:sz w:val="24"/>
          <w:szCs w:val="24"/>
          <w:lang w:val="id-ID"/>
        </w:rPr>
        <w:t>herefore</w:t>
      </w:r>
      <w:r w:rsidR="005A772D">
        <w:rPr>
          <w:rFonts w:ascii="Book Antiqua" w:hAnsi="Book Antiqua"/>
          <w:sz w:val="24"/>
          <w:szCs w:val="24"/>
          <w:lang w:val="en-US"/>
        </w:rPr>
        <w:t>,</w:t>
      </w:r>
      <w:r>
        <w:rPr>
          <w:rFonts w:ascii="Book Antiqua" w:hAnsi="Book Antiqua"/>
          <w:sz w:val="24"/>
          <w:szCs w:val="24"/>
          <w:lang w:val="id-ID"/>
        </w:rPr>
        <w:t xml:space="preserve"> it </w:t>
      </w:r>
      <w:r w:rsidR="005A772D">
        <w:rPr>
          <w:rFonts w:ascii="Book Antiqua" w:hAnsi="Book Antiqua"/>
          <w:sz w:val="24"/>
          <w:szCs w:val="24"/>
          <w:lang w:val="en-US"/>
        </w:rPr>
        <w:t>should</w:t>
      </w:r>
      <w:r w:rsidR="005A772D">
        <w:rPr>
          <w:rFonts w:ascii="Book Antiqua" w:hAnsi="Book Antiqua"/>
          <w:sz w:val="24"/>
          <w:szCs w:val="24"/>
          <w:lang w:val="id-ID"/>
        </w:rPr>
        <w:t xml:space="preserve"> </w:t>
      </w:r>
      <w:r>
        <w:rPr>
          <w:rFonts w:ascii="Book Antiqua" w:hAnsi="Book Antiqua"/>
          <w:sz w:val="24"/>
          <w:szCs w:val="24"/>
          <w:lang w:val="id-ID"/>
        </w:rPr>
        <w:t>not be a source of conflict but must be seen as diversity</w:t>
      </w:r>
      <w:r>
        <w:rPr>
          <w:rFonts w:ascii="Book Antiqua" w:hAnsi="Book Antiqua" w:cs="Arial"/>
          <w:sz w:val="24"/>
          <w:szCs w:val="24"/>
          <w:lang w:val="id-ID"/>
        </w:rPr>
        <w:t>.</w:t>
      </w:r>
      <w:r>
        <w:rPr>
          <w:rFonts w:ascii="Book Antiqua" w:hAnsi="Book Antiqua" w:cs="Arial"/>
          <w:sz w:val="24"/>
          <w:szCs w:val="24"/>
          <w:lang w:val="en-US"/>
        </w:rPr>
        <w:t xml:space="preserve"> </w:t>
      </w:r>
    </w:p>
    <w:p w14:paraId="1E5425FB" w14:textId="454AEAE1" w:rsidR="00BC422E" w:rsidRDefault="00B334F8">
      <w:pPr>
        <w:tabs>
          <w:tab w:val="left" w:pos="709"/>
          <w:tab w:val="left" w:pos="800"/>
        </w:tabs>
        <w:spacing w:after="0" w:line="360" w:lineRule="auto"/>
        <w:ind w:firstLine="709"/>
        <w:jc w:val="both"/>
        <w:rPr>
          <w:rFonts w:ascii="Book Antiqua" w:hAnsi="Book Antiqua" w:cs="Arial"/>
          <w:sz w:val="24"/>
          <w:szCs w:val="24"/>
        </w:rPr>
      </w:pPr>
      <w:r>
        <w:rPr>
          <w:rFonts w:ascii="Book Antiqua" w:hAnsi="Book Antiqua"/>
          <w:sz w:val="24"/>
          <w:szCs w:val="24"/>
          <w:lang w:val="en-US"/>
        </w:rPr>
        <w:t xml:space="preserve">The theory could be approached from ontological, epistemological, and axiological perspectives. </w:t>
      </w:r>
      <w:r w:rsidR="00CC63F7">
        <w:rPr>
          <w:rFonts w:ascii="Book Antiqua" w:hAnsi="Book Antiqua"/>
          <w:sz w:val="24"/>
          <w:szCs w:val="24"/>
          <w:lang w:val="en-US"/>
        </w:rPr>
        <w:t>Regarding</w:t>
      </w:r>
      <w:r>
        <w:rPr>
          <w:rFonts w:ascii="Book Antiqua" w:hAnsi="Book Antiqua"/>
          <w:sz w:val="24"/>
          <w:szCs w:val="24"/>
          <w:lang w:val="en-US"/>
        </w:rPr>
        <w:t xml:space="preserve"> ontology, </w:t>
      </w:r>
      <w:r w:rsidR="00CC63F7">
        <w:rPr>
          <w:rFonts w:ascii="Book Antiqua" w:hAnsi="Book Antiqua"/>
          <w:sz w:val="24"/>
          <w:szCs w:val="24"/>
          <w:lang w:val="en-US"/>
        </w:rPr>
        <w:t xml:space="preserve">the theory </w:t>
      </w:r>
      <w:r>
        <w:rPr>
          <w:rFonts w:ascii="Book Antiqua" w:hAnsi="Book Antiqua"/>
          <w:sz w:val="24"/>
          <w:szCs w:val="24"/>
          <w:lang w:val="en-US"/>
        </w:rPr>
        <w:t>explains the existence of a source from all sources (</w:t>
      </w:r>
      <w:r>
        <w:rPr>
          <w:rFonts w:ascii="Book Antiqua" w:hAnsi="Book Antiqua"/>
          <w:i/>
          <w:iCs/>
          <w:sz w:val="24"/>
          <w:szCs w:val="24"/>
          <w:lang w:val="en-US"/>
        </w:rPr>
        <w:t>being quo being</w:t>
      </w:r>
      <w:r>
        <w:rPr>
          <w:rFonts w:ascii="Book Antiqua" w:hAnsi="Book Antiqua"/>
          <w:sz w:val="24"/>
          <w:szCs w:val="24"/>
          <w:lang w:val="en-US"/>
        </w:rPr>
        <w:t>)</w:t>
      </w:r>
      <w:r w:rsidR="00CC63F7">
        <w:rPr>
          <w:rFonts w:ascii="Book Antiqua" w:hAnsi="Book Antiqua"/>
          <w:sz w:val="24"/>
          <w:szCs w:val="24"/>
          <w:lang w:val="en-US"/>
        </w:rPr>
        <w:t xml:space="preserve">. It means that </w:t>
      </w:r>
      <w:r>
        <w:rPr>
          <w:rFonts w:ascii="Book Antiqua" w:hAnsi="Book Antiqua"/>
          <w:sz w:val="24"/>
          <w:szCs w:val="24"/>
          <w:lang w:val="en-US"/>
        </w:rPr>
        <w:t>all these forms are traces, creations, or re</w:t>
      </w:r>
      <w:r>
        <w:rPr>
          <w:rFonts w:ascii="Book Antiqua" w:hAnsi="Book Antiqua"/>
          <w:sz w:val="24"/>
          <w:szCs w:val="24"/>
          <w:lang w:val="en-US"/>
        </w:rPr>
        <w:t xml:space="preserve">flections of Him whose essence and substance are beyond the reach of human reason. Epistemologically, perennial discusses religious truth's meaning, substance, and source and how </w:t>
      </w:r>
      <w:r w:rsidR="00CC63F7">
        <w:rPr>
          <w:rFonts w:ascii="Book Antiqua" w:hAnsi="Book Antiqua"/>
          <w:sz w:val="24"/>
          <w:szCs w:val="24"/>
          <w:lang w:val="en-US"/>
        </w:rPr>
        <w:t>it</w:t>
      </w:r>
      <w:r>
        <w:rPr>
          <w:rFonts w:ascii="Book Antiqua" w:hAnsi="Book Antiqua"/>
          <w:sz w:val="24"/>
          <w:szCs w:val="24"/>
          <w:lang w:val="en-US"/>
        </w:rPr>
        <w:t xml:space="preserve"> flow</w:t>
      </w:r>
      <w:r w:rsidR="00CC63F7">
        <w:rPr>
          <w:rFonts w:ascii="Book Antiqua" w:hAnsi="Book Antiqua"/>
          <w:sz w:val="24"/>
          <w:szCs w:val="24"/>
          <w:lang w:val="en-US"/>
        </w:rPr>
        <w:t>s</w:t>
      </w:r>
      <w:r>
        <w:rPr>
          <w:rFonts w:ascii="Book Antiqua" w:hAnsi="Book Antiqua"/>
          <w:sz w:val="24"/>
          <w:szCs w:val="24"/>
          <w:lang w:val="en-US"/>
        </w:rPr>
        <w:t xml:space="preserve"> from God</w:t>
      </w:r>
      <w:r w:rsidR="00CC63F7">
        <w:rPr>
          <w:rFonts w:ascii="Book Antiqua" w:hAnsi="Book Antiqua"/>
          <w:sz w:val="24"/>
          <w:szCs w:val="24"/>
          <w:lang w:val="en-US"/>
        </w:rPr>
        <w:t xml:space="preserve">. This truth </w:t>
      </w:r>
      <w:r>
        <w:rPr>
          <w:rFonts w:ascii="Book Antiqua" w:hAnsi="Book Antiqua"/>
          <w:sz w:val="24"/>
          <w:szCs w:val="24"/>
          <w:lang w:val="en-US"/>
        </w:rPr>
        <w:t>appears in the consciousness of reason and take</w:t>
      </w:r>
      <w:r>
        <w:rPr>
          <w:rFonts w:ascii="Book Antiqua" w:hAnsi="Book Antiqua"/>
          <w:sz w:val="24"/>
          <w:szCs w:val="24"/>
          <w:lang w:val="en-US"/>
        </w:rPr>
        <w:t xml:space="preserve">s form in historical religious traditions. </w:t>
      </w:r>
      <w:r w:rsidR="00CC63F7">
        <w:rPr>
          <w:rFonts w:ascii="Book Antiqua" w:hAnsi="Book Antiqua"/>
          <w:sz w:val="24"/>
          <w:szCs w:val="24"/>
          <w:lang w:val="en-US"/>
        </w:rPr>
        <w:t>From the a</w:t>
      </w:r>
      <w:r>
        <w:rPr>
          <w:rFonts w:ascii="Book Antiqua" w:hAnsi="Book Antiqua"/>
          <w:sz w:val="24"/>
          <w:szCs w:val="24"/>
          <w:lang w:val="en-US"/>
        </w:rPr>
        <w:t>xiolog</w:t>
      </w:r>
      <w:r w:rsidR="00CC63F7">
        <w:rPr>
          <w:rFonts w:ascii="Book Antiqua" w:hAnsi="Book Antiqua"/>
          <w:sz w:val="24"/>
          <w:szCs w:val="24"/>
          <w:lang w:val="en-US"/>
        </w:rPr>
        <w:t>ical perspective, the theory</w:t>
      </w:r>
      <w:r>
        <w:rPr>
          <w:rFonts w:ascii="Book Antiqua" w:hAnsi="Book Antiqua"/>
          <w:sz w:val="24"/>
          <w:szCs w:val="24"/>
          <w:lang w:val="en-US"/>
        </w:rPr>
        <w:t xml:space="preserve"> explains inner revelation, the original religion</w:t>
      </w:r>
      <w:r w:rsidR="00E86E31">
        <w:rPr>
          <w:rFonts w:ascii="Book Antiqua" w:hAnsi="Book Antiqua"/>
          <w:sz w:val="24"/>
          <w:szCs w:val="24"/>
          <w:lang w:val="en-US"/>
        </w:rPr>
        <w:t xml:space="preserve">. This implies </w:t>
      </w:r>
      <w:r>
        <w:rPr>
          <w:rFonts w:ascii="Book Antiqua" w:hAnsi="Book Antiqua"/>
          <w:sz w:val="24"/>
          <w:szCs w:val="24"/>
          <w:lang w:val="en-US"/>
        </w:rPr>
        <w:t xml:space="preserve">the wisdom of the </w:t>
      </w:r>
      <w:proofErr w:type="spellStart"/>
      <w:r>
        <w:rPr>
          <w:rFonts w:ascii="Book Antiqua" w:hAnsi="Book Antiqua"/>
          <w:i/>
          <w:iCs/>
          <w:sz w:val="24"/>
          <w:szCs w:val="24"/>
          <w:lang w:val="en-US"/>
        </w:rPr>
        <w:t>khalidah</w:t>
      </w:r>
      <w:proofErr w:type="spellEnd"/>
      <w:r>
        <w:rPr>
          <w:rFonts w:ascii="Book Antiqua" w:hAnsi="Book Antiqua"/>
          <w:sz w:val="24"/>
          <w:szCs w:val="24"/>
          <w:lang w:val="en-US"/>
        </w:rPr>
        <w:t>, the eternal truth, and Sophia perennis</w:t>
      </w:r>
      <w:r w:rsidR="00CC63F7">
        <w:rPr>
          <w:rFonts w:ascii="Book Antiqua" w:hAnsi="Book Antiqua"/>
          <w:sz w:val="24"/>
          <w:szCs w:val="24"/>
          <w:lang w:val="en-US"/>
        </w:rPr>
        <w:t xml:space="preserve"> </w:t>
      </w:r>
      <w:r>
        <w:rPr>
          <w:rFonts w:ascii="Book Antiqua" w:hAnsi="Book Antiqua"/>
          <w:sz w:val="24"/>
          <w:szCs w:val="24"/>
          <w:lang w:val="en-US"/>
        </w:rPr>
        <w:t>in the heart that always longs for God</w:t>
      </w:r>
      <w:r>
        <w:rPr>
          <w:rFonts w:ascii="Book Antiqua" w:hAnsi="Book Antiqua"/>
          <w:sz w:val="24"/>
          <w:szCs w:val="24"/>
          <w:lang w:val="en-US"/>
        </w:rPr>
        <w:t xml:space="preserve"> and promotes one to think and behave properly</w:t>
      </w:r>
      <w:r>
        <w:rPr>
          <w:rFonts w:ascii="Book Antiqua" w:hAnsi="Book Antiqua" w:cs="Arial"/>
          <w:sz w:val="24"/>
          <w:szCs w:val="24"/>
        </w:rPr>
        <w:t>.</w:t>
      </w:r>
      <w:r>
        <w:rPr>
          <w:rStyle w:val="FootnoteReference"/>
          <w:rFonts w:ascii="Book Antiqua" w:hAnsi="Book Antiqua" w:cs="Arial"/>
          <w:sz w:val="24"/>
          <w:szCs w:val="24"/>
        </w:rPr>
        <w:footnoteReference w:id="24"/>
      </w:r>
    </w:p>
    <w:p w14:paraId="1D41BEBD" w14:textId="0BF573DC" w:rsidR="00BC422E" w:rsidRDefault="00B334F8">
      <w:pPr>
        <w:spacing w:after="0" w:line="360" w:lineRule="auto"/>
        <w:ind w:firstLine="709"/>
        <w:jc w:val="both"/>
        <w:rPr>
          <w:rFonts w:ascii="Book Antiqua" w:hAnsi="Book Antiqua"/>
          <w:sz w:val="24"/>
          <w:szCs w:val="24"/>
          <w:lang w:val="en-US"/>
        </w:rPr>
      </w:pPr>
      <w:r>
        <w:rPr>
          <w:rFonts w:ascii="Book Antiqua" w:hAnsi="Book Antiqua"/>
          <w:sz w:val="24"/>
          <w:szCs w:val="24"/>
          <w:lang w:val="en-US"/>
        </w:rPr>
        <w:t>The perennial theory is eternal</w:t>
      </w:r>
      <w:r w:rsidR="00E86E31">
        <w:rPr>
          <w:rFonts w:ascii="Book Antiqua" w:hAnsi="Book Antiqua"/>
          <w:sz w:val="24"/>
          <w:szCs w:val="24"/>
          <w:lang w:val="en-US"/>
        </w:rPr>
        <w:t xml:space="preserve"> and </w:t>
      </w:r>
      <w:r>
        <w:rPr>
          <w:rFonts w:ascii="Book Antiqua" w:hAnsi="Book Antiqua"/>
          <w:sz w:val="24"/>
          <w:szCs w:val="24"/>
          <w:lang w:val="en-US"/>
        </w:rPr>
        <w:t xml:space="preserve">is believed to be passed over generations </w:t>
      </w:r>
      <w:r w:rsidR="00E86E31">
        <w:rPr>
          <w:rFonts w:ascii="Book Antiqua" w:hAnsi="Book Antiqua"/>
          <w:sz w:val="24"/>
          <w:szCs w:val="24"/>
          <w:lang w:val="en-US"/>
        </w:rPr>
        <w:t>with</w:t>
      </w:r>
      <w:r>
        <w:rPr>
          <w:rFonts w:ascii="Book Antiqua" w:hAnsi="Book Antiqua"/>
          <w:sz w:val="24"/>
          <w:szCs w:val="24"/>
          <w:lang w:val="en-US"/>
        </w:rPr>
        <w:t xml:space="preserve"> flexible tendencies and styles. The true meaning is not easy to find</w:t>
      </w:r>
      <w:r w:rsidR="00E86E31">
        <w:rPr>
          <w:rFonts w:ascii="Book Antiqua" w:hAnsi="Book Antiqua"/>
          <w:sz w:val="24"/>
          <w:szCs w:val="24"/>
          <w:lang w:val="en-US"/>
        </w:rPr>
        <w:t xml:space="preserve">, as </w:t>
      </w:r>
      <w:r>
        <w:rPr>
          <w:rFonts w:ascii="Book Antiqua" w:hAnsi="Book Antiqua"/>
          <w:sz w:val="24"/>
          <w:szCs w:val="24"/>
          <w:lang w:val="en-US"/>
        </w:rPr>
        <w:t xml:space="preserve">philosophers from various schools and ages tried to answer and stated that </w:t>
      </w:r>
      <w:r w:rsidR="00E86E31">
        <w:rPr>
          <w:rFonts w:ascii="Book Antiqua" w:hAnsi="Book Antiqua"/>
          <w:sz w:val="24"/>
          <w:szCs w:val="24"/>
          <w:lang w:val="en-US"/>
        </w:rPr>
        <w:t xml:space="preserve">this </w:t>
      </w:r>
      <w:r>
        <w:rPr>
          <w:rFonts w:ascii="Book Antiqua" w:hAnsi="Book Antiqua"/>
          <w:sz w:val="24"/>
          <w:szCs w:val="24"/>
          <w:lang w:val="en-US"/>
        </w:rPr>
        <w:t>was a perennial theory. The</w:t>
      </w:r>
      <w:r w:rsidR="00E86E31">
        <w:rPr>
          <w:rFonts w:ascii="Book Antiqua" w:hAnsi="Book Antiqua"/>
          <w:sz w:val="24"/>
          <w:szCs w:val="24"/>
          <w:lang w:val="en-US"/>
        </w:rPr>
        <w:t xml:space="preserve"> four</w:t>
      </w:r>
      <w:r>
        <w:rPr>
          <w:rFonts w:ascii="Book Antiqua" w:hAnsi="Book Antiqua"/>
          <w:sz w:val="24"/>
          <w:szCs w:val="24"/>
          <w:lang w:val="en-US"/>
        </w:rPr>
        <w:t xml:space="preserve"> figures concerned with perennial theory</w:t>
      </w:r>
      <w:r w:rsidR="00E86E31">
        <w:rPr>
          <w:rFonts w:ascii="Book Antiqua" w:hAnsi="Book Antiqua"/>
          <w:sz w:val="24"/>
          <w:szCs w:val="24"/>
          <w:lang w:val="en-US"/>
        </w:rPr>
        <w:t xml:space="preserve"> are</w:t>
      </w:r>
      <w:r>
        <w:rPr>
          <w:rFonts w:ascii="Book Antiqua" w:hAnsi="Book Antiqua"/>
          <w:sz w:val="24"/>
          <w:szCs w:val="24"/>
          <w:lang w:val="en-US"/>
        </w:rPr>
        <w:t xml:space="preserve"> </w:t>
      </w:r>
      <w:proofErr w:type="spellStart"/>
      <w:r>
        <w:rPr>
          <w:rFonts w:ascii="Book Antiqua" w:hAnsi="Book Antiqua"/>
          <w:sz w:val="24"/>
          <w:szCs w:val="24"/>
          <w:lang w:val="en-US"/>
        </w:rPr>
        <w:t>Marcillio</w:t>
      </w:r>
      <w:proofErr w:type="spellEnd"/>
      <w:r>
        <w:rPr>
          <w:rFonts w:ascii="Book Antiqua" w:hAnsi="Book Antiqua"/>
          <w:sz w:val="24"/>
          <w:szCs w:val="24"/>
          <w:lang w:val="en-US"/>
        </w:rPr>
        <w:t xml:space="preserve"> </w:t>
      </w:r>
      <w:proofErr w:type="spellStart"/>
      <w:r>
        <w:rPr>
          <w:rFonts w:ascii="Book Antiqua" w:hAnsi="Book Antiqua"/>
          <w:sz w:val="24"/>
          <w:szCs w:val="24"/>
          <w:lang w:val="en-US"/>
        </w:rPr>
        <w:t>Ficinio</w:t>
      </w:r>
      <w:proofErr w:type="spellEnd"/>
      <w:r>
        <w:rPr>
          <w:rFonts w:ascii="Book Antiqua" w:hAnsi="Book Antiqua"/>
          <w:sz w:val="24"/>
          <w:szCs w:val="24"/>
          <w:lang w:val="en-US"/>
        </w:rPr>
        <w:t>, Agosti</w:t>
      </w:r>
      <w:r>
        <w:rPr>
          <w:rFonts w:ascii="Book Antiqua" w:hAnsi="Book Antiqua"/>
          <w:sz w:val="24"/>
          <w:szCs w:val="24"/>
          <w:lang w:val="en-US"/>
        </w:rPr>
        <w:t xml:space="preserve">no </w:t>
      </w:r>
      <w:proofErr w:type="spellStart"/>
      <w:r>
        <w:rPr>
          <w:rFonts w:ascii="Book Antiqua" w:hAnsi="Book Antiqua"/>
          <w:sz w:val="24"/>
          <w:szCs w:val="24"/>
          <w:lang w:val="en-US"/>
        </w:rPr>
        <w:t>Steuco</w:t>
      </w:r>
      <w:proofErr w:type="spellEnd"/>
      <w:r>
        <w:rPr>
          <w:rFonts w:ascii="Book Antiqua" w:hAnsi="Book Antiqua"/>
          <w:sz w:val="24"/>
          <w:szCs w:val="24"/>
          <w:lang w:val="en-US"/>
        </w:rPr>
        <w:t xml:space="preserve">, </w:t>
      </w:r>
      <w:proofErr w:type="spellStart"/>
      <w:r>
        <w:rPr>
          <w:rFonts w:ascii="Book Antiqua" w:hAnsi="Book Antiqua"/>
          <w:sz w:val="24"/>
          <w:szCs w:val="24"/>
          <w:lang w:val="en-US"/>
        </w:rPr>
        <w:t>Frithjof</w:t>
      </w:r>
      <w:proofErr w:type="spellEnd"/>
      <w:r>
        <w:rPr>
          <w:rFonts w:ascii="Book Antiqua" w:hAnsi="Book Antiqua"/>
          <w:sz w:val="24"/>
          <w:szCs w:val="24"/>
          <w:lang w:val="en-US"/>
        </w:rPr>
        <w:t xml:space="preserve"> </w:t>
      </w:r>
      <w:proofErr w:type="spellStart"/>
      <w:r>
        <w:rPr>
          <w:rFonts w:ascii="Book Antiqua" w:hAnsi="Book Antiqua"/>
          <w:sz w:val="24"/>
          <w:szCs w:val="24"/>
          <w:lang w:val="en-US"/>
        </w:rPr>
        <w:t>Schoun</w:t>
      </w:r>
      <w:proofErr w:type="spellEnd"/>
      <w:r>
        <w:rPr>
          <w:rFonts w:ascii="Book Antiqua" w:hAnsi="Book Antiqua"/>
          <w:sz w:val="24"/>
          <w:szCs w:val="24"/>
          <w:lang w:val="en-US"/>
        </w:rPr>
        <w:t xml:space="preserve">, and Sayyed </w:t>
      </w:r>
      <w:proofErr w:type="spellStart"/>
      <w:r>
        <w:rPr>
          <w:rFonts w:ascii="Book Antiqua" w:hAnsi="Book Antiqua"/>
          <w:sz w:val="24"/>
          <w:szCs w:val="24"/>
          <w:lang w:val="en-US"/>
        </w:rPr>
        <w:t>Hosein</w:t>
      </w:r>
      <w:proofErr w:type="spellEnd"/>
      <w:r>
        <w:rPr>
          <w:rFonts w:ascii="Book Antiqua" w:hAnsi="Book Antiqua"/>
          <w:sz w:val="24"/>
          <w:szCs w:val="24"/>
          <w:lang w:val="en-US"/>
        </w:rPr>
        <w:t xml:space="preserve"> Nasr.</w:t>
      </w:r>
    </w:p>
    <w:p w14:paraId="7E3F271B" w14:textId="05BB7481" w:rsidR="00BC422E" w:rsidRDefault="00B334F8">
      <w:pPr>
        <w:spacing w:after="0" w:line="360" w:lineRule="auto"/>
        <w:ind w:firstLine="709"/>
        <w:jc w:val="both"/>
        <w:rPr>
          <w:rFonts w:ascii="Book Antiqua" w:hAnsi="Book Antiqua" w:cs="Arial"/>
          <w:sz w:val="24"/>
          <w:szCs w:val="24"/>
        </w:rPr>
      </w:pPr>
      <w:r>
        <w:rPr>
          <w:rFonts w:ascii="Book Antiqua" w:hAnsi="Book Antiqua"/>
          <w:sz w:val="24"/>
          <w:szCs w:val="24"/>
          <w:lang w:val="en-US"/>
        </w:rPr>
        <w:t xml:space="preserve">This </w:t>
      </w:r>
      <w:r w:rsidR="00E86E31">
        <w:rPr>
          <w:rFonts w:ascii="Book Antiqua" w:hAnsi="Book Antiqua"/>
          <w:sz w:val="24"/>
          <w:szCs w:val="24"/>
          <w:lang w:val="en-US"/>
        </w:rPr>
        <w:t>study examined</w:t>
      </w:r>
      <w:r>
        <w:rPr>
          <w:rFonts w:ascii="Book Antiqua" w:hAnsi="Book Antiqua"/>
          <w:sz w:val="24"/>
          <w:szCs w:val="24"/>
          <w:lang w:val="en-US"/>
        </w:rPr>
        <w:t xml:space="preserve"> Sayyed </w:t>
      </w:r>
      <w:proofErr w:type="spellStart"/>
      <w:r>
        <w:rPr>
          <w:rFonts w:ascii="Book Antiqua" w:hAnsi="Book Antiqua"/>
          <w:sz w:val="24"/>
          <w:szCs w:val="24"/>
          <w:lang w:val="en-US"/>
        </w:rPr>
        <w:t>Hosein</w:t>
      </w:r>
      <w:proofErr w:type="spellEnd"/>
      <w:r>
        <w:rPr>
          <w:rFonts w:ascii="Book Antiqua" w:hAnsi="Book Antiqua"/>
          <w:sz w:val="24"/>
          <w:szCs w:val="24"/>
          <w:lang w:val="en-US"/>
        </w:rPr>
        <w:t xml:space="preserve"> Nasr's perennial theory</w:t>
      </w:r>
      <w:r w:rsidR="00E86E31">
        <w:rPr>
          <w:rFonts w:ascii="Book Antiqua" w:hAnsi="Book Antiqua"/>
          <w:sz w:val="24"/>
          <w:szCs w:val="24"/>
          <w:lang w:val="en-US"/>
        </w:rPr>
        <w:t xml:space="preserve">, </w:t>
      </w:r>
      <w:r>
        <w:rPr>
          <w:rFonts w:ascii="Book Antiqua" w:hAnsi="Book Antiqua"/>
          <w:sz w:val="24"/>
          <w:szCs w:val="24"/>
          <w:lang w:val="en-US"/>
        </w:rPr>
        <w:t>an intellectual tradition owned by Western and Eastern civilizations. However, the intellectual tradition rooted in spiritualism has lost its pla</w:t>
      </w:r>
      <w:r>
        <w:rPr>
          <w:rFonts w:ascii="Book Antiqua" w:hAnsi="Book Antiqua"/>
          <w:sz w:val="24"/>
          <w:szCs w:val="24"/>
          <w:lang w:val="en-US"/>
        </w:rPr>
        <w:t>ce in Western civilization because the truth of rationality is more dominant.</w:t>
      </w:r>
      <w:r w:rsidR="000B6F8E">
        <w:rPr>
          <w:rFonts w:ascii="Book Antiqua" w:hAnsi="Book Antiqua"/>
          <w:sz w:val="24"/>
          <w:szCs w:val="24"/>
          <w:lang w:val="en-US"/>
        </w:rPr>
        <w:t xml:space="preserve"> T</w:t>
      </w:r>
      <w:r>
        <w:rPr>
          <w:rFonts w:ascii="Book Antiqua" w:hAnsi="Book Antiqua"/>
          <w:sz w:val="24"/>
          <w:szCs w:val="24"/>
          <w:lang w:val="en-US"/>
        </w:rPr>
        <w:t xml:space="preserve">he tradition of Perennial Theory still has an important position in </w:t>
      </w:r>
      <w:r w:rsidR="000B6F8E">
        <w:rPr>
          <w:rFonts w:ascii="Book Antiqua" w:hAnsi="Book Antiqua"/>
          <w:sz w:val="24"/>
          <w:szCs w:val="24"/>
          <w:lang w:val="en-US"/>
        </w:rPr>
        <w:t xml:space="preserve">Eastern </w:t>
      </w:r>
      <w:r>
        <w:rPr>
          <w:rFonts w:ascii="Book Antiqua" w:hAnsi="Book Antiqua"/>
          <w:sz w:val="24"/>
          <w:szCs w:val="24"/>
          <w:lang w:val="en-US"/>
        </w:rPr>
        <w:t>religious belief</w:t>
      </w:r>
      <w:r w:rsidR="000B6F8E">
        <w:rPr>
          <w:rFonts w:ascii="Book Antiqua" w:hAnsi="Book Antiqua"/>
          <w:sz w:val="24"/>
          <w:szCs w:val="24"/>
          <w:lang w:val="en-US"/>
        </w:rPr>
        <w:t xml:space="preserve">, </w:t>
      </w:r>
      <w:r>
        <w:rPr>
          <w:rFonts w:ascii="Book Antiqua" w:hAnsi="Book Antiqua"/>
          <w:sz w:val="24"/>
          <w:szCs w:val="24"/>
          <w:lang w:val="en-US"/>
        </w:rPr>
        <w:t>reflecti</w:t>
      </w:r>
      <w:r w:rsidR="000B6F8E">
        <w:rPr>
          <w:rFonts w:ascii="Book Antiqua" w:hAnsi="Book Antiqua"/>
          <w:sz w:val="24"/>
          <w:szCs w:val="24"/>
          <w:lang w:val="en-US"/>
        </w:rPr>
        <w:t xml:space="preserve">ng </w:t>
      </w:r>
      <w:r>
        <w:rPr>
          <w:rFonts w:ascii="Book Antiqua" w:hAnsi="Book Antiqua"/>
          <w:sz w:val="24"/>
          <w:szCs w:val="24"/>
          <w:lang w:val="en-US"/>
        </w:rPr>
        <w:t xml:space="preserve">human awareness of God. </w:t>
      </w:r>
      <w:r w:rsidR="000B6F8E">
        <w:rPr>
          <w:rFonts w:ascii="Book Antiqua" w:hAnsi="Book Antiqua"/>
          <w:sz w:val="24"/>
          <w:szCs w:val="24"/>
          <w:lang w:val="en-US"/>
        </w:rPr>
        <w:t xml:space="preserve">In this case, </w:t>
      </w:r>
      <w:r>
        <w:rPr>
          <w:rFonts w:ascii="Book Antiqua" w:hAnsi="Book Antiqua"/>
          <w:sz w:val="24"/>
          <w:szCs w:val="24"/>
          <w:lang w:val="en-US"/>
        </w:rPr>
        <w:t>God, religious pluralism, and awar</w:t>
      </w:r>
      <w:r>
        <w:rPr>
          <w:rFonts w:ascii="Book Antiqua" w:hAnsi="Book Antiqua"/>
          <w:sz w:val="24"/>
          <w:szCs w:val="24"/>
          <w:lang w:val="en-US"/>
        </w:rPr>
        <w:t xml:space="preserve">eness of religiosity are important in </w:t>
      </w:r>
      <w:r>
        <w:rPr>
          <w:rFonts w:ascii="Book Antiqua" w:hAnsi="Book Antiqua"/>
          <w:sz w:val="24"/>
          <w:szCs w:val="24"/>
          <w:lang w:val="en-US"/>
        </w:rPr>
        <w:lastRenderedPageBreak/>
        <w:t>discussi</w:t>
      </w:r>
      <w:r w:rsidR="000B6F8E">
        <w:rPr>
          <w:rFonts w:ascii="Book Antiqua" w:hAnsi="Book Antiqua"/>
          <w:sz w:val="24"/>
          <w:szCs w:val="24"/>
          <w:lang w:val="en-US"/>
        </w:rPr>
        <w:t xml:space="preserve">ng </w:t>
      </w:r>
      <w:proofErr w:type="spellStart"/>
      <w:r>
        <w:rPr>
          <w:rFonts w:ascii="Book Antiqua" w:hAnsi="Book Antiqua"/>
          <w:sz w:val="24"/>
          <w:szCs w:val="24"/>
          <w:lang w:val="en-US"/>
        </w:rPr>
        <w:t>Perenilalism</w:t>
      </w:r>
      <w:proofErr w:type="spellEnd"/>
      <w:r>
        <w:rPr>
          <w:rFonts w:ascii="Book Antiqua" w:hAnsi="Book Antiqua"/>
          <w:sz w:val="24"/>
          <w:szCs w:val="24"/>
          <w:lang w:val="en-US"/>
        </w:rPr>
        <w:t xml:space="preserve"> Theory</w:t>
      </w:r>
      <w:r w:rsidR="000B6F8E">
        <w:rPr>
          <w:rFonts w:ascii="Book Antiqua" w:hAnsi="Book Antiqua"/>
          <w:sz w:val="24"/>
          <w:szCs w:val="24"/>
          <w:lang w:val="en-US"/>
        </w:rPr>
        <w:t>. According to t</w:t>
      </w:r>
      <w:r>
        <w:rPr>
          <w:rFonts w:ascii="Book Antiqua" w:hAnsi="Book Antiqua"/>
          <w:sz w:val="24"/>
          <w:szCs w:val="24"/>
          <w:lang w:val="en-US"/>
        </w:rPr>
        <w:t xml:space="preserve">radition, </w:t>
      </w:r>
      <w:r w:rsidR="000B6F8E">
        <w:rPr>
          <w:rFonts w:ascii="Book Antiqua" w:hAnsi="Book Antiqua"/>
          <w:sz w:val="24"/>
          <w:szCs w:val="24"/>
          <w:lang w:val="en-US"/>
        </w:rPr>
        <w:t xml:space="preserve">the </w:t>
      </w:r>
      <w:r>
        <w:rPr>
          <w:rFonts w:ascii="Book Antiqua" w:hAnsi="Book Antiqua"/>
          <w:sz w:val="24"/>
          <w:szCs w:val="24"/>
          <w:lang w:val="en-US"/>
        </w:rPr>
        <w:t>theory departs from the metaphysical discourse of philosophers</w:t>
      </w:r>
      <w:r>
        <w:rPr>
          <w:rFonts w:ascii="Book Antiqua" w:hAnsi="Book Antiqua" w:cs="Arial"/>
          <w:sz w:val="24"/>
          <w:szCs w:val="24"/>
        </w:rPr>
        <w:t>.</w:t>
      </w:r>
    </w:p>
    <w:p w14:paraId="57CC3DD4" w14:textId="09BC1B04" w:rsidR="00BC422E" w:rsidRDefault="00B334F8">
      <w:pPr>
        <w:spacing w:after="0" w:line="360" w:lineRule="auto"/>
        <w:ind w:firstLine="709"/>
        <w:jc w:val="both"/>
        <w:rPr>
          <w:rFonts w:ascii="Book Antiqua" w:hAnsi="Book Antiqua"/>
          <w:sz w:val="24"/>
          <w:szCs w:val="24"/>
        </w:rPr>
      </w:pPr>
      <w:r>
        <w:rPr>
          <w:rFonts w:ascii="Book Antiqua" w:hAnsi="Book Antiqua"/>
          <w:sz w:val="24"/>
          <w:szCs w:val="24"/>
        </w:rPr>
        <w:t xml:space="preserve">Nasr is an adherent of the Perennial </w:t>
      </w:r>
      <w:r w:rsidR="00C925DF">
        <w:rPr>
          <w:rFonts w:ascii="Book Antiqua" w:hAnsi="Book Antiqua"/>
          <w:sz w:val="24"/>
          <w:szCs w:val="24"/>
          <w:lang w:val="en-US"/>
        </w:rPr>
        <w:t>t</w:t>
      </w:r>
      <w:r>
        <w:rPr>
          <w:rFonts w:ascii="Book Antiqua" w:hAnsi="Book Antiqua"/>
          <w:sz w:val="24"/>
          <w:szCs w:val="24"/>
        </w:rPr>
        <w:t xml:space="preserve">heory </w:t>
      </w:r>
      <w:r w:rsidR="00664C85">
        <w:rPr>
          <w:rFonts w:ascii="Book Antiqua" w:hAnsi="Book Antiqua"/>
          <w:sz w:val="24"/>
          <w:szCs w:val="24"/>
          <w:lang w:val="en-US"/>
        </w:rPr>
        <w:t>and</w:t>
      </w:r>
      <w:r w:rsidR="00664C85">
        <w:rPr>
          <w:rFonts w:ascii="Book Antiqua" w:hAnsi="Book Antiqua"/>
          <w:sz w:val="24"/>
          <w:szCs w:val="24"/>
        </w:rPr>
        <w:t xml:space="preserve"> </w:t>
      </w:r>
      <w:r>
        <w:rPr>
          <w:rFonts w:ascii="Book Antiqua" w:hAnsi="Book Antiqua"/>
          <w:sz w:val="24"/>
          <w:szCs w:val="24"/>
        </w:rPr>
        <w:t xml:space="preserve">understands </w:t>
      </w:r>
      <w:r w:rsidR="00664C85">
        <w:rPr>
          <w:rFonts w:ascii="Book Antiqua" w:hAnsi="Book Antiqua"/>
          <w:sz w:val="24"/>
          <w:szCs w:val="24"/>
          <w:lang w:val="en-US"/>
        </w:rPr>
        <w:t xml:space="preserve">the existence of </w:t>
      </w:r>
      <w:r>
        <w:rPr>
          <w:rFonts w:ascii="Book Antiqua" w:hAnsi="Book Antiqua"/>
          <w:sz w:val="24"/>
          <w:szCs w:val="24"/>
        </w:rPr>
        <w:t xml:space="preserve">fundamental divine knowledge. This </w:t>
      </w:r>
      <w:r w:rsidR="00C925DF">
        <w:rPr>
          <w:rFonts w:ascii="Book Antiqua" w:hAnsi="Book Antiqua" w:hint="eastAsia"/>
          <w:sz w:val="24"/>
          <w:szCs w:val="24"/>
          <w:lang w:eastAsia="zh-CN"/>
        </w:rPr>
        <w:t>t</w:t>
      </w:r>
      <w:r>
        <w:rPr>
          <w:rFonts w:ascii="Book Antiqua" w:hAnsi="Book Antiqua"/>
          <w:sz w:val="24"/>
          <w:szCs w:val="24"/>
        </w:rPr>
        <w:t xml:space="preserve">heory does not deny the importance of </w:t>
      </w:r>
      <w:r w:rsidR="00C925DF">
        <w:rPr>
          <w:rFonts w:ascii="Book Antiqua" w:hAnsi="Book Antiqua"/>
          <w:sz w:val="24"/>
          <w:szCs w:val="24"/>
          <w:lang w:val="en-US"/>
        </w:rPr>
        <w:t xml:space="preserve">religious </w:t>
      </w:r>
      <w:r>
        <w:rPr>
          <w:rFonts w:ascii="Book Antiqua" w:hAnsi="Book Antiqua"/>
          <w:sz w:val="24"/>
          <w:szCs w:val="24"/>
        </w:rPr>
        <w:t>rites and social aspects</w:t>
      </w:r>
      <w:r w:rsidR="00C925DF" w:rsidRPr="000B7D87">
        <w:rPr>
          <w:rFonts w:ascii="Book Antiqua" w:hAnsi="Book Antiqua"/>
          <w:sz w:val="24"/>
          <w:lang w:val="en-US"/>
        </w:rPr>
        <w:t xml:space="preserve"> but </w:t>
      </w:r>
      <w:r>
        <w:rPr>
          <w:rFonts w:ascii="Book Antiqua" w:hAnsi="Book Antiqua"/>
          <w:sz w:val="24"/>
          <w:szCs w:val="24"/>
        </w:rPr>
        <w:t xml:space="preserve">teaches that there is an original tradition. Nasr found that the Perennial </w:t>
      </w:r>
      <w:r w:rsidR="00C925DF">
        <w:rPr>
          <w:rFonts w:ascii="Book Antiqua" w:hAnsi="Book Antiqua" w:hint="eastAsia"/>
          <w:sz w:val="24"/>
          <w:szCs w:val="24"/>
          <w:lang w:eastAsia="zh-CN"/>
        </w:rPr>
        <w:t>t</w:t>
      </w:r>
      <w:r>
        <w:rPr>
          <w:rFonts w:ascii="Book Antiqua" w:hAnsi="Book Antiqua"/>
          <w:sz w:val="24"/>
          <w:szCs w:val="24"/>
        </w:rPr>
        <w:t xml:space="preserve">heory has branches related to cosmology, anthropology, </w:t>
      </w:r>
      <w:r w:rsidR="00C925DF">
        <w:rPr>
          <w:rFonts w:ascii="Book Antiqua" w:hAnsi="Book Antiqua"/>
          <w:sz w:val="24"/>
          <w:szCs w:val="24"/>
          <w:lang w:val="en-US"/>
        </w:rPr>
        <w:t xml:space="preserve">and </w:t>
      </w:r>
      <w:r>
        <w:rPr>
          <w:rFonts w:ascii="Book Antiqua" w:hAnsi="Book Antiqua"/>
          <w:sz w:val="24"/>
          <w:szCs w:val="24"/>
        </w:rPr>
        <w:t>art, but</w:t>
      </w:r>
      <w:r>
        <w:rPr>
          <w:rFonts w:ascii="Book Antiqua" w:hAnsi="Book Antiqua"/>
          <w:sz w:val="24"/>
          <w:szCs w:val="24"/>
        </w:rPr>
        <w:t xml:space="preserve"> at its core lies pure metaphysics. </w:t>
      </w:r>
      <w:r w:rsidR="0072646A">
        <w:rPr>
          <w:rFonts w:ascii="Book Antiqua" w:hAnsi="Book Antiqua"/>
          <w:sz w:val="24"/>
          <w:szCs w:val="24"/>
          <w:lang w:val="en-US"/>
        </w:rPr>
        <w:t>When</w:t>
      </w:r>
      <w:r w:rsidR="0072646A">
        <w:rPr>
          <w:rFonts w:ascii="Book Antiqua" w:hAnsi="Book Antiqua"/>
          <w:sz w:val="24"/>
          <w:szCs w:val="24"/>
        </w:rPr>
        <w:t xml:space="preserve"> </w:t>
      </w:r>
      <w:r>
        <w:rPr>
          <w:rFonts w:ascii="Book Antiqua" w:hAnsi="Book Antiqua"/>
          <w:sz w:val="24"/>
          <w:szCs w:val="24"/>
        </w:rPr>
        <w:t>metaphysics is defined as knowledge of the sacred (</w:t>
      </w:r>
      <w:r>
        <w:rPr>
          <w:rFonts w:ascii="Book Antiqua" w:hAnsi="Book Antiqua"/>
          <w:i/>
          <w:iCs/>
          <w:sz w:val="24"/>
          <w:szCs w:val="24"/>
        </w:rPr>
        <w:t>Scientia Sacra</w:t>
      </w:r>
      <w:r>
        <w:rPr>
          <w:rFonts w:ascii="Book Antiqua" w:hAnsi="Book Antiqua"/>
          <w:sz w:val="24"/>
          <w:szCs w:val="24"/>
        </w:rPr>
        <w:t xml:space="preserve">), </w:t>
      </w:r>
      <w:r w:rsidR="0072646A">
        <w:rPr>
          <w:rFonts w:ascii="Book Antiqua" w:hAnsi="Book Antiqua"/>
          <w:sz w:val="24"/>
          <w:szCs w:val="24"/>
          <w:lang w:val="en-US"/>
        </w:rPr>
        <w:t>it</w:t>
      </w:r>
      <w:r>
        <w:rPr>
          <w:rFonts w:ascii="Book Antiqua" w:hAnsi="Book Antiqua"/>
          <w:sz w:val="24"/>
          <w:szCs w:val="24"/>
        </w:rPr>
        <w:t xml:space="preserve"> should not be confused with the same concept in post-medieval Western theory. </w:t>
      </w:r>
      <w:r w:rsidR="0072646A">
        <w:rPr>
          <w:rFonts w:ascii="Book Antiqua" w:hAnsi="Book Antiqua"/>
          <w:sz w:val="24"/>
          <w:szCs w:val="24"/>
          <w:lang w:val="en-US"/>
        </w:rPr>
        <w:t xml:space="preserve">According to </w:t>
      </w:r>
      <w:r>
        <w:rPr>
          <w:rFonts w:ascii="Book Antiqua" w:hAnsi="Book Antiqua"/>
          <w:sz w:val="24"/>
          <w:szCs w:val="24"/>
        </w:rPr>
        <w:t>Nasr</w:t>
      </w:r>
      <w:r w:rsidR="0072646A">
        <w:rPr>
          <w:rFonts w:ascii="Book Antiqua" w:hAnsi="Book Antiqua" w:hint="eastAsia"/>
          <w:sz w:val="24"/>
          <w:szCs w:val="24"/>
          <w:lang w:eastAsia="zh-CN"/>
        </w:rPr>
        <w:t>,</w:t>
      </w:r>
      <w:r w:rsidR="0072646A" w:rsidRPr="000B7D87">
        <w:rPr>
          <w:rFonts w:ascii="Book Antiqua" w:hAnsi="Book Antiqua"/>
          <w:sz w:val="24"/>
          <w:lang w:val="en-US"/>
        </w:rPr>
        <w:t xml:space="preserve"> </w:t>
      </w:r>
      <w:r>
        <w:rPr>
          <w:rFonts w:ascii="Book Antiqua" w:hAnsi="Book Antiqua"/>
          <w:sz w:val="24"/>
          <w:szCs w:val="24"/>
        </w:rPr>
        <w:t xml:space="preserve">metaphysics </w:t>
      </w:r>
      <w:r w:rsidR="0072646A" w:rsidRPr="000B7D87">
        <w:rPr>
          <w:rFonts w:ascii="Book Antiqua" w:hAnsi="Book Antiqua"/>
          <w:sz w:val="24"/>
          <w:lang w:val="en-US"/>
        </w:rPr>
        <w:t>is true divine knowledge</w:t>
      </w:r>
      <w:r w:rsidR="0072646A">
        <w:rPr>
          <w:rFonts w:ascii="Book Antiqua" w:hAnsi="Book Antiqua"/>
          <w:sz w:val="24"/>
          <w:szCs w:val="24"/>
          <w:lang w:val="en-US"/>
        </w:rPr>
        <w:t xml:space="preserve"> from the </w:t>
      </w:r>
      <w:r>
        <w:rPr>
          <w:rFonts w:ascii="Book Antiqua" w:hAnsi="Book Antiqua"/>
          <w:sz w:val="24"/>
          <w:szCs w:val="24"/>
        </w:rPr>
        <w:t>p</w:t>
      </w:r>
      <w:r>
        <w:rPr>
          <w:rFonts w:ascii="Book Antiqua" w:hAnsi="Book Antiqua"/>
          <w:sz w:val="24"/>
          <w:szCs w:val="24"/>
        </w:rPr>
        <w:t xml:space="preserve">erennial theory </w:t>
      </w:r>
      <w:proofErr w:type="spellStart"/>
      <w:r w:rsidR="0072646A">
        <w:rPr>
          <w:rFonts w:ascii="Book Antiqua" w:hAnsi="Book Antiqua"/>
          <w:sz w:val="24"/>
          <w:szCs w:val="24"/>
          <w:lang w:val="en-US"/>
        </w:rPr>
        <w:t>perspectiv</w:t>
      </w:r>
      <w:proofErr w:type="spellEnd"/>
      <w:r>
        <w:rPr>
          <w:rFonts w:ascii="Book Antiqua" w:hAnsi="Book Antiqua"/>
          <w:sz w:val="24"/>
          <w:szCs w:val="24"/>
        </w:rPr>
        <w:t>e</w:t>
      </w:r>
      <w:r w:rsidR="0072646A">
        <w:rPr>
          <w:rFonts w:ascii="Book Antiqua" w:hAnsi="Book Antiqua" w:hint="eastAsia"/>
          <w:sz w:val="24"/>
          <w:szCs w:val="24"/>
          <w:lang w:eastAsia="zh-CN"/>
        </w:rPr>
        <w:t>.</w:t>
      </w:r>
      <w:r w:rsidR="0072646A">
        <w:rPr>
          <w:rFonts w:ascii="Book Antiqua" w:hAnsi="Book Antiqua"/>
          <w:sz w:val="24"/>
          <w:szCs w:val="24"/>
          <w:lang w:val="en-US" w:eastAsia="zh-CN"/>
        </w:rPr>
        <w:t xml:space="preserve"> It does</w:t>
      </w:r>
      <w:r w:rsidR="0072646A" w:rsidRPr="000B7D87">
        <w:rPr>
          <w:rFonts w:ascii="Book Antiqua" w:hAnsi="Book Antiqua"/>
          <w:sz w:val="24"/>
          <w:lang w:val="en-US"/>
        </w:rPr>
        <w:t xml:space="preserve"> </w:t>
      </w:r>
      <w:r>
        <w:rPr>
          <w:rFonts w:ascii="Book Antiqua" w:hAnsi="Book Antiqua"/>
          <w:sz w:val="24"/>
          <w:szCs w:val="24"/>
        </w:rPr>
        <w:t>not change with cultur</w:t>
      </w:r>
      <w:r w:rsidR="0072646A">
        <w:rPr>
          <w:rFonts w:ascii="Book Antiqua" w:hAnsi="Book Antiqua" w:hint="eastAsia"/>
          <w:sz w:val="24"/>
          <w:szCs w:val="24"/>
          <w:lang w:eastAsia="zh-CN"/>
        </w:rPr>
        <w:t>e</w:t>
      </w:r>
      <w:r w:rsidR="0072646A" w:rsidRPr="000B7D87">
        <w:rPr>
          <w:rFonts w:ascii="Book Antiqua" w:hAnsi="Book Antiqua"/>
          <w:sz w:val="24"/>
          <w:lang w:val="en-US"/>
        </w:rPr>
        <w:t xml:space="preserve"> </w:t>
      </w:r>
      <w:r>
        <w:rPr>
          <w:rFonts w:ascii="Book Antiqua" w:hAnsi="Book Antiqua"/>
          <w:sz w:val="24"/>
          <w:szCs w:val="24"/>
        </w:rPr>
        <w:t xml:space="preserve">or discoveries </w:t>
      </w:r>
      <w:r w:rsidR="0072646A">
        <w:rPr>
          <w:rFonts w:ascii="Book Antiqua" w:hAnsi="Book Antiqua"/>
          <w:sz w:val="24"/>
          <w:szCs w:val="24"/>
          <w:lang w:val="en-US"/>
        </w:rPr>
        <w:t>in</w:t>
      </w:r>
      <w:r>
        <w:rPr>
          <w:rFonts w:ascii="Book Antiqua" w:hAnsi="Book Antiqua"/>
          <w:sz w:val="24"/>
          <w:szCs w:val="24"/>
        </w:rPr>
        <w:t xml:space="preserve"> the material world.</w:t>
      </w:r>
    </w:p>
    <w:p w14:paraId="516CD424" w14:textId="6BA10401" w:rsidR="00BC422E" w:rsidRDefault="00B334F8">
      <w:pPr>
        <w:spacing w:after="0" w:line="360" w:lineRule="auto"/>
        <w:ind w:firstLine="709"/>
        <w:jc w:val="both"/>
        <w:rPr>
          <w:rFonts w:ascii="Book Antiqua" w:hAnsi="Book Antiqua" w:cs="Arial"/>
          <w:sz w:val="24"/>
          <w:szCs w:val="24"/>
        </w:rPr>
      </w:pPr>
      <w:r>
        <w:rPr>
          <w:rFonts w:ascii="Book Antiqua" w:hAnsi="Book Antiqua"/>
          <w:sz w:val="24"/>
          <w:szCs w:val="24"/>
          <w:lang w:val="en-US"/>
        </w:rPr>
        <w:t>T</w:t>
      </w:r>
      <w:r>
        <w:rPr>
          <w:rFonts w:ascii="Book Antiqua" w:hAnsi="Book Antiqua"/>
          <w:sz w:val="24"/>
          <w:szCs w:val="24"/>
        </w:rPr>
        <w:t>raditional wisdom</w:t>
      </w:r>
      <w:r>
        <w:rPr>
          <w:rFonts w:ascii="Book Antiqua" w:hAnsi="Book Antiqua" w:hint="eastAsia"/>
          <w:sz w:val="24"/>
          <w:szCs w:val="24"/>
          <w:lang w:eastAsia="zh-CN"/>
        </w:rPr>
        <w:t xml:space="preserve"> </w:t>
      </w:r>
      <w:r>
        <w:rPr>
          <w:rFonts w:ascii="Book Antiqua" w:hAnsi="Book Antiqua"/>
          <w:sz w:val="24"/>
          <w:szCs w:val="24"/>
          <w:lang w:val="en-US" w:eastAsia="zh-CN"/>
        </w:rPr>
        <w:t>has been called</w:t>
      </w:r>
      <w:r w:rsidRPr="000B7D87">
        <w:rPr>
          <w:rFonts w:ascii="Book Antiqua" w:hAnsi="Book Antiqua"/>
          <w:sz w:val="24"/>
          <w:lang w:val="en-US"/>
        </w:rPr>
        <w:t xml:space="preserve"> many </w:t>
      </w:r>
      <w:r>
        <w:rPr>
          <w:rFonts w:ascii="Book Antiqua" w:hAnsi="Book Antiqua"/>
          <w:sz w:val="24"/>
          <w:szCs w:val="24"/>
        </w:rPr>
        <w:t>names</w:t>
      </w:r>
      <w:r>
        <w:rPr>
          <w:rFonts w:ascii="Book Antiqua" w:hAnsi="Book Antiqua" w:hint="eastAsia"/>
          <w:sz w:val="24"/>
          <w:szCs w:val="24"/>
          <w:lang w:eastAsia="zh-CN"/>
        </w:rPr>
        <w:t>,</w:t>
      </w:r>
      <w:r w:rsidRPr="000B7D87">
        <w:rPr>
          <w:rFonts w:ascii="Book Antiqua" w:hAnsi="Book Antiqua"/>
          <w:sz w:val="24"/>
          <w:lang w:val="en-US"/>
        </w:rPr>
        <w:t xml:space="preserve"> </w:t>
      </w:r>
      <w:r>
        <w:rPr>
          <w:rFonts w:ascii="Book Antiqua" w:hAnsi="Book Antiqua"/>
          <w:sz w:val="24"/>
          <w:szCs w:val="24"/>
        </w:rPr>
        <w:t xml:space="preserve">such as </w:t>
      </w:r>
      <w:r>
        <w:rPr>
          <w:rFonts w:ascii="Book Antiqua" w:hAnsi="Book Antiqua"/>
          <w:i/>
          <w:iCs/>
          <w:sz w:val="24"/>
          <w:szCs w:val="24"/>
        </w:rPr>
        <w:t xml:space="preserve">al-hikmah al-ilahiyah </w:t>
      </w:r>
      <w:r>
        <w:rPr>
          <w:rFonts w:ascii="Book Antiqua" w:hAnsi="Book Antiqua"/>
          <w:sz w:val="24"/>
          <w:szCs w:val="24"/>
        </w:rPr>
        <w:t xml:space="preserve">(the wisdom of God) in the Islamic tradition or </w:t>
      </w:r>
      <w:r>
        <w:rPr>
          <w:rFonts w:ascii="Book Antiqua" w:hAnsi="Book Antiqua"/>
          <w:i/>
          <w:iCs/>
          <w:sz w:val="24"/>
          <w:szCs w:val="24"/>
        </w:rPr>
        <w:t xml:space="preserve">Scientia sacra </w:t>
      </w:r>
      <w:r>
        <w:rPr>
          <w:rFonts w:ascii="Book Antiqua" w:hAnsi="Book Antiqua"/>
          <w:sz w:val="24"/>
          <w:szCs w:val="24"/>
        </w:rPr>
        <w:t>in discussing Islamic traditions</w:t>
      </w:r>
      <w:r>
        <w:rPr>
          <w:rFonts w:ascii="Book Antiqua" w:hAnsi="Book Antiqua" w:hint="eastAsia"/>
          <w:sz w:val="24"/>
          <w:szCs w:val="24"/>
          <w:lang w:eastAsia="zh-CN"/>
        </w:rPr>
        <w:t>.</w:t>
      </w:r>
      <w:r w:rsidRPr="000B7D87">
        <w:rPr>
          <w:rFonts w:ascii="Book Antiqua" w:hAnsi="Book Antiqua"/>
          <w:sz w:val="24"/>
          <w:lang w:val="en-US"/>
        </w:rPr>
        <w:t xml:space="preserve"> </w:t>
      </w:r>
      <w:r>
        <w:rPr>
          <w:rFonts w:ascii="Book Antiqua" w:hAnsi="Book Antiqua"/>
          <w:sz w:val="24"/>
          <w:szCs w:val="24"/>
        </w:rPr>
        <w:t xml:space="preserve">Nasr </w:t>
      </w:r>
      <w:r>
        <w:rPr>
          <w:rFonts w:ascii="Book Antiqua" w:hAnsi="Book Antiqua"/>
          <w:sz w:val="24"/>
          <w:szCs w:val="24"/>
          <w:lang w:val="en-US"/>
        </w:rPr>
        <w:t>stated</w:t>
      </w:r>
      <w:r>
        <w:rPr>
          <w:rFonts w:ascii="Book Antiqua" w:hAnsi="Book Antiqua" w:cs="Arial"/>
          <w:sz w:val="24"/>
          <w:szCs w:val="24"/>
        </w:rPr>
        <w:t>:</w:t>
      </w:r>
    </w:p>
    <w:p w14:paraId="57135905" w14:textId="1B237E3F" w:rsidR="00BC422E" w:rsidRDefault="00B334F8">
      <w:pPr>
        <w:spacing w:after="0" w:line="240" w:lineRule="auto"/>
        <w:ind w:leftChars="451" w:left="992" w:right="238"/>
        <w:jc w:val="both"/>
        <w:rPr>
          <w:rFonts w:ascii="Book Antiqua" w:hAnsi="Book Antiqua" w:cs="Arial"/>
          <w:sz w:val="24"/>
          <w:szCs w:val="24"/>
        </w:rPr>
      </w:pPr>
      <w:r>
        <w:rPr>
          <w:rFonts w:ascii="Book Antiqua" w:hAnsi="Book Antiqua" w:cs="Arial"/>
          <w:sz w:val="24"/>
          <w:szCs w:val="24"/>
        </w:rPr>
        <w:t>“</w:t>
      </w:r>
      <w:r>
        <w:rPr>
          <w:rFonts w:ascii="Book Antiqua" w:hAnsi="Book Antiqua"/>
          <w:sz w:val="24"/>
          <w:szCs w:val="24"/>
        </w:rPr>
        <w:t>The delivery of revealed truths or divine principles to humans and the whole of nature and their application in various realities is through seve</w:t>
      </w:r>
      <w:r>
        <w:rPr>
          <w:rFonts w:ascii="Book Antiqua" w:hAnsi="Book Antiqua"/>
          <w:sz w:val="24"/>
          <w:szCs w:val="24"/>
        </w:rPr>
        <w:t xml:space="preserve">ral selected figures, such as apostles, avatars, </w:t>
      </w:r>
      <w:r w:rsidR="00B8151B">
        <w:rPr>
          <w:rFonts w:ascii="Book Antiqua" w:hAnsi="Book Antiqua"/>
          <w:sz w:val="24"/>
          <w:szCs w:val="24"/>
          <w:lang w:val="en-US"/>
        </w:rPr>
        <w:t xml:space="preserve">and </w:t>
      </w:r>
      <w:r>
        <w:rPr>
          <w:rFonts w:ascii="Book Antiqua" w:hAnsi="Book Antiqua"/>
          <w:sz w:val="24"/>
          <w:szCs w:val="24"/>
        </w:rPr>
        <w:t>logos. Th</w:t>
      </w:r>
      <w:r w:rsidR="00B8151B">
        <w:rPr>
          <w:rFonts w:ascii="Book Antiqua" w:hAnsi="Book Antiqua" w:hint="eastAsia"/>
          <w:sz w:val="24"/>
          <w:szCs w:val="24"/>
          <w:lang w:eastAsia="zh-CN"/>
        </w:rPr>
        <w:t>i</w:t>
      </w:r>
      <w:r w:rsidR="00B8151B">
        <w:rPr>
          <w:rFonts w:ascii="Book Antiqua" w:hAnsi="Book Antiqua"/>
          <w:sz w:val="24"/>
          <w:szCs w:val="24"/>
          <w:lang w:val="en-US" w:eastAsia="zh-CN"/>
        </w:rPr>
        <w:t>s</w:t>
      </w:r>
      <w:r w:rsidR="00B8151B" w:rsidRPr="000B7D87">
        <w:rPr>
          <w:rFonts w:ascii="Book Antiqua" w:hAnsi="Book Antiqua"/>
          <w:sz w:val="24"/>
          <w:lang w:val="en-US"/>
        </w:rPr>
        <w:t xml:space="preserve"> </w:t>
      </w:r>
      <w:r>
        <w:rPr>
          <w:rFonts w:ascii="Book Antiqua" w:hAnsi="Book Antiqua"/>
          <w:sz w:val="24"/>
          <w:szCs w:val="24"/>
        </w:rPr>
        <w:t>includes aspects of law and social structure, art, symbolism, and various branches of Science</w:t>
      </w:r>
      <w:r>
        <w:rPr>
          <w:rFonts w:ascii="Book Antiqua" w:hAnsi="Book Antiqua" w:cs="Arial"/>
          <w:sz w:val="24"/>
          <w:szCs w:val="24"/>
        </w:rPr>
        <w:t>.”</w:t>
      </w:r>
      <w:r>
        <w:rPr>
          <w:rStyle w:val="FootnoteReference"/>
          <w:rFonts w:ascii="Book Antiqua" w:hAnsi="Book Antiqua" w:cs="Arial"/>
          <w:sz w:val="24"/>
          <w:szCs w:val="24"/>
        </w:rPr>
        <w:footnoteReference w:id="25"/>
      </w:r>
    </w:p>
    <w:p w14:paraId="1C4AFCE5" w14:textId="77777777" w:rsidR="00BC422E" w:rsidRDefault="00BC422E">
      <w:pPr>
        <w:spacing w:after="0" w:line="360" w:lineRule="auto"/>
        <w:ind w:leftChars="451" w:left="992" w:right="238"/>
        <w:jc w:val="both"/>
        <w:rPr>
          <w:rFonts w:ascii="Book Antiqua" w:hAnsi="Book Antiqua" w:cs="Arial"/>
          <w:sz w:val="24"/>
          <w:szCs w:val="24"/>
        </w:rPr>
      </w:pPr>
    </w:p>
    <w:p w14:paraId="03D49C23" w14:textId="22049621" w:rsidR="00BC422E" w:rsidRDefault="00B334F8">
      <w:pPr>
        <w:spacing w:after="0" w:line="360" w:lineRule="auto"/>
        <w:ind w:firstLine="709"/>
        <w:jc w:val="both"/>
        <w:rPr>
          <w:rFonts w:ascii="Book Antiqua" w:hAnsi="Book Antiqua" w:cs="Arial"/>
          <w:sz w:val="24"/>
          <w:szCs w:val="24"/>
        </w:rPr>
      </w:pPr>
      <w:r>
        <w:rPr>
          <w:rFonts w:ascii="Book Antiqua" w:hAnsi="Book Antiqua"/>
          <w:sz w:val="24"/>
          <w:szCs w:val="24"/>
        </w:rPr>
        <w:t>Nasr explain</w:t>
      </w:r>
      <w:r w:rsidR="00B8151B">
        <w:rPr>
          <w:rFonts w:ascii="Book Antiqua" w:hAnsi="Book Antiqua"/>
          <w:sz w:val="24"/>
          <w:szCs w:val="24"/>
          <w:lang w:val="en-US"/>
        </w:rPr>
        <w:t>ed</w:t>
      </w:r>
      <w:r>
        <w:rPr>
          <w:rFonts w:ascii="Book Antiqua" w:hAnsi="Book Antiqua"/>
          <w:sz w:val="24"/>
          <w:szCs w:val="24"/>
        </w:rPr>
        <w:t xml:space="preserve"> that tradition relates to </w:t>
      </w:r>
      <w:r w:rsidR="00B8151B">
        <w:rPr>
          <w:rFonts w:ascii="Book Antiqua" w:hAnsi="Book Antiqua"/>
          <w:sz w:val="24"/>
          <w:szCs w:val="24"/>
          <w:lang w:val="en-US"/>
        </w:rPr>
        <w:t>oral and written</w:t>
      </w:r>
      <w:r w:rsidR="00B8151B" w:rsidRPr="000B7D87">
        <w:rPr>
          <w:rFonts w:ascii="Book Antiqua" w:hAnsi="Book Antiqua"/>
          <w:sz w:val="24"/>
          <w:lang w:val="en-US"/>
        </w:rPr>
        <w:t xml:space="preserve"> </w:t>
      </w:r>
      <w:r>
        <w:rPr>
          <w:rFonts w:ascii="Book Antiqua" w:hAnsi="Book Antiqua"/>
          <w:sz w:val="24"/>
          <w:szCs w:val="24"/>
        </w:rPr>
        <w:t xml:space="preserve">knowledge, procedures, practices, laws, and forms. In another text, Nasr </w:t>
      </w:r>
      <w:r w:rsidR="00B8151B">
        <w:rPr>
          <w:rFonts w:ascii="Book Antiqua" w:hAnsi="Book Antiqua"/>
          <w:sz w:val="24"/>
          <w:szCs w:val="24"/>
          <w:lang w:val="en-US"/>
        </w:rPr>
        <w:t>viewed</w:t>
      </w:r>
      <w:r w:rsidR="00B8151B" w:rsidRPr="000B7D87">
        <w:rPr>
          <w:rFonts w:ascii="Book Antiqua" w:hAnsi="Book Antiqua"/>
          <w:sz w:val="24"/>
          <w:lang w:val="en-US"/>
        </w:rPr>
        <w:t xml:space="preserve"> </w:t>
      </w:r>
      <w:r>
        <w:rPr>
          <w:rFonts w:ascii="Book Antiqua" w:hAnsi="Book Antiqua"/>
          <w:sz w:val="24"/>
          <w:szCs w:val="24"/>
        </w:rPr>
        <w:t>tradition as</w:t>
      </w:r>
      <w:r>
        <w:rPr>
          <w:rFonts w:ascii="Book Antiqua" w:hAnsi="Book Antiqua" w:cs="Arial"/>
          <w:sz w:val="24"/>
          <w:szCs w:val="24"/>
        </w:rPr>
        <w:t>:</w:t>
      </w:r>
    </w:p>
    <w:p w14:paraId="0E768E02" w14:textId="7D1E830C" w:rsidR="00BC422E" w:rsidRDefault="00B334F8">
      <w:pPr>
        <w:spacing w:after="0" w:line="240" w:lineRule="auto"/>
        <w:ind w:leftChars="451" w:left="992" w:right="238"/>
        <w:jc w:val="both"/>
        <w:rPr>
          <w:rFonts w:ascii="Book Antiqua" w:hAnsi="Book Antiqua" w:cs="Arial"/>
          <w:sz w:val="24"/>
          <w:szCs w:val="24"/>
        </w:rPr>
      </w:pPr>
      <w:r>
        <w:rPr>
          <w:rFonts w:ascii="Book Antiqua" w:hAnsi="Book Antiqua" w:cs="Arial"/>
          <w:sz w:val="24"/>
          <w:szCs w:val="24"/>
        </w:rPr>
        <w:t>“</w:t>
      </w:r>
      <w:r>
        <w:rPr>
          <w:rFonts w:ascii="Book Antiqua" w:hAnsi="Book Antiqua"/>
          <w:sz w:val="24"/>
          <w:szCs w:val="24"/>
        </w:rPr>
        <w:t>Something conveyed to humans through revelation is sacred</w:t>
      </w:r>
      <w:r w:rsidR="00DA38CD">
        <w:rPr>
          <w:rFonts w:ascii="Book Antiqua" w:hAnsi="Book Antiqua" w:hint="eastAsia"/>
          <w:sz w:val="24"/>
          <w:szCs w:val="24"/>
          <w:lang w:eastAsia="zh-CN"/>
        </w:rPr>
        <w:t xml:space="preserve"> </w:t>
      </w:r>
      <w:r>
        <w:rPr>
          <w:rFonts w:ascii="Book Antiqua" w:hAnsi="Book Antiqua"/>
          <w:sz w:val="24"/>
          <w:szCs w:val="24"/>
        </w:rPr>
        <w:t>in express</w:t>
      </w:r>
      <w:proofErr w:type="spellStart"/>
      <w:r w:rsidR="00DA38CD">
        <w:rPr>
          <w:rFonts w:ascii="Book Antiqua" w:hAnsi="Book Antiqua"/>
          <w:sz w:val="24"/>
          <w:szCs w:val="24"/>
          <w:lang w:val="en-US"/>
        </w:rPr>
        <w:t>ing</w:t>
      </w:r>
      <w:proofErr w:type="spellEnd"/>
      <w:r>
        <w:rPr>
          <w:rFonts w:ascii="Book Antiqua" w:hAnsi="Book Antiqua"/>
          <w:sz w:val="24"/>
          <w:szCs w:val="24"/>
        </w:rPr>
        <w:t xml:space="preserve"> and develop</w:t>
      </w:r>
      <w:r w:rsidR="00DA38CD">
        <w:rPr>
          <w:rFonts w:ascii="Book Antiqua" w:hAnsi="Book Antiqua" w:hint="eastAsia"/>
          <w:sz w:val="24"/>
          <w:szCs w:val="24"/>
          <w:lang w:eastAsia="zh-CN"/>
        </w:rPr>
        <w:t>i</w:t>
      </w:r>
      <w:r w:rsidR="00DA38CD">
        <w:rPr>
          <w:rFonts w:ascii="Book Antiqua" w:hAnsi="Book Antiqua"/>
          <w:sz w:val="24"/>
          <w:szCs w:val="24"/>
          <w:lang w:val="en-US" w:eastAsia="zh-CN"/>
        </w:rPr>
        <w:t>ng</w:t>
      </w:r>
      <w:r>
        <w:rPr>
          <w:rFonts w:ascii="Book Antiqua" w:hAnsi="Book Antiqua"/>
          <w:sz w:val="24"/>
          <w:szCs w:val="24"/>
        </w:rPr>
        <w:t xml:space="preserve"> </w:t>
      </w:r>
      <w:r w:rsidR="00DA38CD">
        <w:rPr>
          <w:rFonts w:ascii="Book Antiqua" w:hAnsi="Book Antiqua"/>
          <w:sz w:val="24"/>
          <w:szCs w:val="24"/>
          <w:lang w:val="en-US"/>
        </w:rPr>
        <w:t>its</w:t>
      </w:r>
      <w:r>
        <w:rPr>
          <w:rFonts w:ascii="Book Antiqua" w:hAnsi="Book Antiqua"/>
          <w:sz w:val="24"/>
          <w:szCs w:val="24"/>
        </w:rPr>
        <w:t xml:space="preserve"> role in humanity</w:t>
      </w:r>
      <w:r w:rsidR="00DA38CD">
        <w:rPr>
          <w:rFonts w:ascii="Book Antiqua" w:hAnsi="Book Antiqua" w:hint="eastAsia"/>
          <w:sz w:val="24"/>
          <w:szCs w:val="24"/>
          <w:lang w:eastAsia="zh-CN"/>
        </w:rPr>
        <w:t>.</w:t>
      </w:r>
      <w:r w:rsidR="00DA38CD">
        <w:rPr>
          <w:rFonts w:ascii="Book Antiqua" w:hAnsi="Book Antiqua"/>
          <w:sz w:val="24"/>
          <w:szCs w:val="24"/>
          <w:lang w:val="en-US" w:eastAsia="zh-CN"/>
        </w:rPr>
        <w:t xml:space="preserve"> It</w:t>
      </w:r>
      <w:r w:rsidR="00DA38CD" w:rsidRPr="000B7D87">
        <w:rPr>
          <w:rFonts w:ascii="Book Antiqua" w:hAnsi="Book Antiqua"/>
          <w:sz w:val="24"/>
          <w:lang w:val="en-US"/>
        </w:rPr>
        <w:t xml:space="preserve"> </w:t>
      </w:r>
      <w:r>
        <w:rPr>
          <w:rFonts w:ascii="Book Antiqua" w:hAnsi="Book Antiqua"/>
          <w:sz w:val="24"/>
          <w:szCs w:val="24"/>
        </w:rPr>
        <w:t xml:space="preserve">is applied in a horizontal relationship with the </w:t>
      </w:r>
      <w:r>
        <w:rPr>
          <w:rFonts w:ascii="Book Antiqua" w:hAnsi="Book Antiqua"/>
          <w:sz w:val="24"/>
          <w:szCs w:val="24"/>
        </w:rPr>
        <w:t>source of the chain or in a vertical relationship connect</w:t>
      </w:r>
      <w:proofErr w:type="spellStart"/>
      <w:r w:rsidR="00DA38CD">
        <w:rPr>
          <w:rFonts w:ascii="Book Antiqua" w:hAnsi="Book Antiqua"/>
          <w:sz w:val="24"/>
          <w:szCs w:val="24"/>
          <w:lang w:val="en-US"/>
        </w:rPr>
        <w:t>ing</w:t>
      </w:r>
      <w:proofErr w:type="spellEnd"/>
      <w:r>
        <w:rPr>
          <w:rFonts w:ascii="Book Antiqua" w:hAnsi="Book Antiqua"/>
          <w:sz w:val="24"/>
          <w:szCs w:val="24"/>
        </w:rPr>
        <w:t xml:space="preserve"> every pulse of the living tradition being discussed with the transcendent reality behind history</w:t>
      </w:r>
      <w:r>
        <w:rPr>
          <w:rFonts w:ascii="Book Antiqua" w:hAnsi="Book Antiqua" w:cs="Arial"/>
          <w:sz w:val="24"/>
          <w:szCs w:val="24"/>
        </w:rPr>
        <w:t>.”</w:t>
      </w:r>
      <w:r>
        <w:rPr>
          <w:rStyle w:val="FootnoteReference"/>
          <w:rFonts w:ascii="Book Antiqua" w:hAnsi="Book Antiqua" w:cs="Arial"/>
          <w:sz w:val="24"/>
          <w:szCs w:val="24"/>
        </w:rPr>
        <w:footnoteReference w:id="26"/>
      </w:r>
    </w:p>
    <w:p w14:paraId="7532AB67" w14:textId="77777777" w:rsidR="00BC422E" w:rsidRDefault="00BC422E">
      <w:pPr>
        <w:spacing w:after="0" w:line="360" w:lineRule="auto"/>
        <w:ind w:leftChars="700" w:left="1540"/>
        <w:jc w:val="both"/>
        <w:rPr>
          <w:rFonts w:ascii="Book Antiqua" w:hAnsi="Book Antiqua" w:cs="Arial"/>
          <w:sz w:val="24"/>
          <w:szCs w:val="24"/>
        </w:rPr>
      </w:pPr>
    </w:p>
    <w:p w14:paraId="33E695F7" w14:textId="6E38A61C" w:rsidR="00BC422E" w:rsidRDefault="00B334F8">
      <w:pPr>
        <w:tabs>
          <w:tab w:val="right" w:leader="dot" w:pos="7797"/>
          <w:tab w:val="left" w:pos="7938"/>
        </w:tabs>
        <w:spacing w:after="0" w:line="360" w:lineRule="auto"/>
        <w:ind w:firstLine="709"/>
        <w:jc w:val="both"/>
        <w:rPr>
          <w:rFonts w:ascii="Book Antiqua" w:hAnsi="Book Antiqua"/>
          <w:sz w:val="24"/>
          <w:szCs w:val="24"/>
        </w:rPr>
      </w:pPr>
      <w:r>
        <w:rPr>
          <w:rFonts w:ascii="Book Antiqua" w:hAnsi="Book Antiqua"/>
          <w:sz w:val="24"/>
          <w:szCs w:val="24"/>
        </w:rPr>
        <w:t>Nasr conclude</w:t>
      </w:r>
      <w:r w:rsidR="00DA38CD">
        <w:rPr>
          <w:rFonts w:ascii="Book Antiqua" w:hAnsi="Book Antiqua"/>
          <w:sz w:val="24"/>
          <w:szCs w:val="24"/>
          <w:lang w:val="en-US"/>
        </w:rPr>
        <w:t>d</w:t>
      </w:r>
      <w:r>
        <w:rPr>
          <w:rFonts w:ascii="Book Antiqua" w:hAnsi="Book Antiqua"/>
          <w:sz w:val="24"/>
          <w:szCs w:val="24"/>
        </w:rPr>
        <w:t xml:space="preserve"> that immortality in space and time is to make tradition a holy truth, eternal wisdom, and continuous application.</w:t>
      </w:r>
    </w:p>
    <w:p w14:paraId="3013EED6" w14:textId="74E815C6" w:rsidR="00BC422E" w:rsidRDefault="00B334F8">
      <w:pPr>
        <w:tabs>
          <w:tab w:val="right" w:leader="dot" w:pos="7797"/>
          <w:tab w:val="left" w:pos="7938"/>
        </w:tabs>
        <w:spacing w:after="0" w:line="360" w:lineRule="auto"/>
        <w:ind w:firstLine="709"/>
        <w:jc w:val="both"/>
        <w:rPr>
          <w:rFonts w:ascii="Book Antiqua" w:hAnsi="Book Antiqua"/>
          <w:b/>
          <w:sz w:val="24"/>
          <w:szCs w:val="24"/>
        </w:rPr>
      </w:pPr>
      <w:r>
        <w:rPr>
          <w:rFonts w:ascii="Book Antiqua" w:hAnsi="Book Antiqua"/>
          <w:sz w:val="24"/>
          <w:szCs w:val="24"/>
        </w:rPr>
        <w:lastRenderedPageBreak/>
        <w:t>The</w:t>
      </w:r>
      <w:r w:rsidR="00DA38CD">
        <w:rPr>
          <w:rFonts w:ascii="Book Antiqua" w:hAnsi="Book Antiqua" w:hint="eastAsia"/>
          <w:sz w:val="24"/>
          <w:szCs w:val="24"/>
          <w:lang w:eastAsia="zh-CN"/>
        </w:rPr>
        <w:t xml:space="preserve"> </w:t>
      </w:r>
      <w:r>
        <w:rPr>
          <w:rFonts w:ascii="Book Antiqua" w:hAnsi="Book Antiqua"/>
          <w:sz w:val="24"/>
          <w:szCs w:val="24"/>
        </w:rPr>
        <w:t>three stages in converg</w:t>
      </w:r>
      <w:proofErr w:type="spellStart"/>
      <w:r w:rsidR="00DA38CD">
        <w:rPr>
          <w:rFonts w:ascii="Book Antiqua" w:hAnsi="Book Antiqua"/>
          <w:sz w:val="24"/>
          <w:szCs w:val="24"/>
          <w:lang w:val="en-US"/>
        </w:rPr>
        <w:t>ing</w:t>
      </w:r>
      <w:proofErr w:type="spellEnd"/>
      <w:r>
        <w:rPr>
          <w:rFonts w:ascii="Book Antiqua" w:hAnsi="Book Antiqua"/>
          <w:sz w:val="24"/>
          <w:szCs w:val="24"/>
        </w:rPr>
        <w:t xml:space="preserve"> religious legal norms</w:t>
      </w:r>
      <w:r w:rsidR="00DA38CD">
        <w:rPr>
          <w:rFonts w:ascii="Book Antiqua" w:hAnsi="Book Antiqua"/>
          <w:sz w:val="24"/>
          <w:szCs w:val="24"/>
          <w:lang w:val="en-US"/>
        </w:rPr>
        <w:t xml:space="preserve"> are</w:t>
      </w:r>
      <w:r w:rsidR="00DA38CD" w:rsidRPr="000B7D87">
        <w:rPr>
          <w:rFonts w:ascii="Book Antiqua" w:hAnsi="Book Antiqua"/>
          <w:sz w:val="24"/>
          <w:lang w:val="en-US"/>
        </w:rPr>
        <w:t xml:space="preserve"> </w:t>
      </w:r>
      <w:r>
        <w:rPr>
          <w:rFonts w:ascii="Book Antiqua" w:hAnsi="Book Antiqua"/>
          <w:sz w:val="24"/>
          <w:szCs w:val="24"/>
        </w:rPr>
        <w:t>harmonization, unification, and integration.</w:t>
      </w:r>
    </w:p>
    <w:p w14:paraId="07BE53E0" w14:textId="148EC761" w:rsidR="00BC422E" w:rsidRDefault="00B334F8">
      <w:pPr>
        <w:pStyle w:val="ListParagraph"/>
        <w:numPr>
          <w:ilvl w:val="0"/>
          <w:numId w:val="1"/>
        </w:numPr>
        <w:spacing w:after="0" w:line="360" w:lineRule="auto"/>
        <w:ind w:left="993" w:hanging="284"/>
        <w:jc w:val="both"/>
        <w:rPr>
          <w:rFonts w:ascii="Book Antiqua" w:hAnsi="Book Antiqua"/>
          <w:sz w:val="24"/>
          <w:szCs w:val="24"/>
        </w:rPr>
      </w:pPr>
      <w:r>
        <w:rPr>
          <w:rFonts w:ascii="Book Antiqua" w:hAnsi="Book Antiqua"/>
          <w:sz w:val="24"/>
          <w:szCs w:val="24"/>
        </w:rPr>
        <w:t>Harmonization</w:t>
      </w:r>
      <w:r w:rsidR="00DA38CD">
        <w:rPr>
          <w:rFonts w:ascii="Book Antiqua" w:hAnsi="Book Antiqua" w:hint="eastAsia"/>
          <w:sz w:val="24"/>
          <w:szCs w:val="24"/>
          <w:lang w:eastAsia="zh-CN"/>
        </w:rPr>
        <w:t xml:space="preserve"> </w:t>
      </w:r>
      <w:r>
        <w:rPr>
          <w:rFonts w:ascii="Book Antiqua" w:hAnsi="Book Antiqua"/>
          <w:sz w:val="24"/>
          <w:szCs w:val="24"/>
        </w:rPr>
        <w:t xml:space="preserve">refers to the matching and coordination process. </w:t>
      </w:r>
      <w:r w:rsidR="00DA38CD">
        <w:rPr>
          <w:rFonts w:ascii="Book Antiqua" w:hAnsi="Book Antiqua"/>
          <w:sz w:val="24"/>
          <w:szCs w:val="24"/>
          <w:lang w:val="en-US"/>
        </w:rPr>
        <w:t>Reduction and elimination are required in h</w:t>
      </w:r>
      <w:r>
        <w:rPr>
          <w:rFonts w:ascii="Book Antiqua" w:hAnsi="Book Antiqua"/>
          <w:sz w:val="24"/>
          <w:szCs w:val="24"/>
        </w:rPr>
        <w:t>armoniz</w:t>
      </w:r>
      <w:r w:rsidR="00DA38CD">
        <w:rPr>
          <w:rFonts w:ascii="Book Antiqua" w:hAnsi="Book Antiqua" w:hint="eastAsia"/>
          <w:sz w:val="24"/>
          <w:szCs w:val="24"/>
          <w:lang w:eastAsia="zh-CN"/>
        </w:rPr>
        <w:t>i</w:t>
      </w:r>
      <w:r w:rsidR="00DA38CD">
        <w:rPr>
          <w:rFonts w:ascii="Book Antiqua" w:hAnsi="Book Antiqua"/>
          <w:sz w:val="24"/>
          <w:szCs w:val="24"/>
          <w:lang w:val="en-US" w:eastAsia="zh-CN"/>
        </w:rPr>
        <w:t>ng</w:t>
      </w:r>
      <w:r w:rsidR="00DA38CD" w:rsidRPr="000B7D87">
        <w:rPr>
          <w:rFonts w:ascii="Book Antiqua" w:hAnsi="Book Antiqua"/>
          <w:sz w:val="24"/>
          <w:lang w:val="en-US"/>
        </w:rPr>
        <w:t xml:space="preserve"> </w:t>
      </w:r>
      <w:r>
        <w:rPr>
          <w:rFonts w:ascii="Book Antiqua" w:hAnsi="Book Antiqua"/>
          <w:sz w:val="24"/>
          <w:szCs w:val="24"/>
        </w:rPr>
        <w:t>legal norms as a convergence of legal systems.</w:t>
      </w:r>
    </w:p>
    <w:p w14:paraId="2BA45A78" w14:textId="78EA7FD3" w:rsidR="00BC422E" w:rsidRDefault="00B334F8">
      <w:pPr>
        <w:pStyle w:val="ListParagraph"/>
        <w:numPr>
          <w:ilvl w:val="0"/>
          <w:numId w:val="1"/>
        </w:numPr>
        <w:spacing w:after="0" w:line="360" w:lineRule="auto"/>
        <w:ind w:left="993" w:hanging="284"/>
        <w:jc w:val="both"/>
        <w:rPr>
          <w:rFonts w:ascii="Book Antiqua" w:hAnsi="Book Antiqua"/>
          <w:sz w:val="24"/>
          <w:szCs w:val="24"/>
        </w:rPr>
      </w:pPr>
      <w:r>
        <w:rPr>
          <w:rFonts w:ascii="Book Antiqua" w:hAnsi="Book Antiqua"/>
          <w:sz w:val="24"/>
          <w:szCs w:val="24"/>
        </w:rPr>
        <w:t xml:space="preserve">Unification means </w:t>
      </w:r>
      <w:r w:rsidR="00CE5525">
        <w:rPr>
          <w:rFonts w:ascii="Book Antiqua" w:hAnsi="Book Antiqua"/>
          <w:sz w:val="24"/>
          <w:szCs w:val="24"/>
          <w:lang w:val="en-US"/>
        </w:rPr>
        <w:t>unifying</w:t>
      </w:r>
      <w:r w:rsidR="00CE5525">
        <w:rPr>
          <w:rFonts w:ascii="Book Antiqua" w:hAnsi="Book Antiqua"/>
          <w:sz w:val="24"/>
          <w:szCs w:val="24"/>
        </w:rPr>
        <w:t xml:space="preserve"> </w:t>
      </w:r>
      <w:r>
        <w:rPr>
          <w:rFonts w:ascii="Book Antiqua" w:hAnsi="Book Antiqua"/>
          <w:sz w:val="24"/>
          <w:szCs w:val="24"/>
        </w:rPr>
        <w:t xml:space="preserve">something </w:t>
      </w:r>
      <w:r w:rsidR="00CE5525" w:rsidRPr="000B7D87">
        <w:rPr>
          <w:rFonts w:ascii="Book Antiqua" w:hAnsi="Book Antiqua"/>
          <w:sz w:val="24"/>
          <w:lang w:val="en-US"/>
        </w:rPr>
        <w:t xml:space="preserve">into </w:t>
      </w:r>
      <w:r>
        <w:rPr>
          <w:rFonts w:ascii="Book Antiqua" w:hAnsi="Book Antiqua"/>
          <w:sz w:val="24"/>
          <w:szCs w:val="24"/>
        </w:rPr>
        <w:t>one format or system.</w:t>
      </w:r>
    </w:p>
    <w:p w14:paraId="5B2F79DF" w14:textId="19C671DC" w:rsidR="00BC422E" w:rsidRDefault="00B334F8">
      <w:pPr>
        <w:pStyle w:val="ListParagraph"/>
        <w:numPr>
          <w:ilvl w:val="0"/>
          <w:numId w:val="1"/>
        </w:numPr>
        <w:spacing w:after="0" w:line="360" w:lineRule="auto"/>
        <w:ind w:left="993" w:hanging="284"/>
        <w:jc w:val="both"/>
        <w:rPr>
          <w:rFonts w:ascii="Book Antiqua" w:hAnsi="Book Antiqua"/>
          <w:sz w:val="24"/>
          <w:szCs w:val="24"/>
        </w:rPr>
      </w:pPr>
      <w:r>
        <w:rPr>
          <w:rFonts w:ascii="Book Antiqua" w:hAnsi="Book Antiqua"/>
          <w:sz w:val="24"/>
          <w:szCs w:val="24"/>
        </w:rPr>
        <w:t>Integration means uniting</w:t>
      </w:r>
      <w:r w:rsidR="00CE5525">
        <w:rPr>
          <w:rFonts w:ascii="Book Antiqua" w:hAnsi="Book Antiqua" w:hint="eastAsia"/>
          <w:sz w:val="24"/>
          <w:szCs w:val="24"/>
          <w:lang w:eastAsia="zh-CN"/>
        </w:rPr>
        <w:t xml:space="preserve"> </w:t>
      </w:r>
      <w:r>
        <w:rPr>
          <w:rFonts w:ascii="Book Antiqua" w:hAnsi="Book Antiqua"/>
          <w:sz w:val="24"/>
          <w:szCs w:val="24"/>
        </w:rPr>
        <w:t>to obtain a sing</w:t>
      </w:r>
      <w:r>
        <w:rPr>
          <w:rFonts w:ascii="Book Antiqua" w:hAnsi="Book Antiqua"/>
          <w:sz w:val="24"/>
          <w:szCs w:val="24"/>
        </w:rPr>
        <w:t>le structure</w:t>
      </w:r>
      <w:r w:rsidR="00CE5525" w:rsidRPr="000B7D87">
        <w:rPr>
          <w:rFonts w:ascii="Book Antiqua" w:hAnsi="Book Antiqua"/>
          <w:sz w:val="24"/>
          <w:lang w:val="en-US"/>
        </w:rPr>
        <w:t xml:space="preserve"> </w:t>
      </w:r>
      <w:r>
        <w:rPr>
          <w:rFonts w:ascii="Book Antiqua" w:hAnsi="Book Antiqua"/>
          <w:sz w:val="24"/>
          <w:szCs w:val="24"/>
        </w:rPr>
        <w:t xml:space="preserve">in politics, economy, government, and society. It connects different parts into one, </w:t>
      </w:r>
      <w:r w:rsidR="00CE5525">
        <w:rPr>
          <w:rFonts w:ascii="Book Antiqua" w:hAnsi="Book Antiqua"/>
          <w:sz w:val="24"/>
          <w:szCs w:val="24"/>
          <w:lang w:val="en-US"/>
        </w:rPr>
        <w:t xml:space="preserve">similar to </w:t>
      </w:r>
      <w:r>
        <w:rPr>
          <w:rFonts w:ascii="Book Antiqua" w:hAnsi="Book Antiqua"/>
          <w:sz w:val="24"/>
          <w:szCs w:val="24"/>
        </w:rPr>
        <w:t xml:space="preserve">forming a </w:t>
      </w:r>
      <w:r>
        <w:rPr>
          <w:rFonts w:ascii="Book Antiqua" w:hAnsi="Book Antiqua"/>
          <w:sz w:val="24"/>
          <w:szCs w:val="24"/>
          <w:lang w:val="en-US"/>
        </w:rPr>
        <w:t>state</w:t>
      </w:r>
      <w:r>
        <w:rPr>
          <w:rFonts w:ascii="Book Antiqua" w:hAnsi="Book Antiqua"/>
          <w:sz w:val="24"/>
          <w:szCs w:val="24"/>
        </w:rPr>
        <w:t>.</w:t>
      </w:r>
      <w:r>
        <w:rPr>
          <w:rStyle w:val="FootnoteReference"/>
          <w:rFonts w:ascii="Book Antiqua" w:hAnsi="Book Antiqua"/>
          <w:sz w:val="24"/>
          <w:szCs w:val="24"/>
        </w:rPr>
        <w:footnoteReference w:id="27"/>
      </w:r>
    </w:p>
    <w:p w14:paraId="47633667" w14:textId="77777777" w:rsidR="00BC422E" w:rsidRDefault="00BC422E">
      <w:pPr>
        <w:spacing w:after="0" w:line="360" w:lineRule="auto"/>
        <w:jc w:val="both"/>
        <w:rPr>
          <w:rFonts w:ascii="Book Antiqua" w:hAnsi="Book Antiqua"/>
          <w:sz w:val="24"/>
          <w:szCs w:val="24"/>
        </w:rPr>
      </w:pPr>
    </w:p>
    <w:p w14:paraId="442AF7D1" w14:textId="6D0AB4F3" w:rsidR="00BC422E" w:rsidRDefault="00B334F8">
      <w:pPr>
        <w:spacing w:after="0" w:line="360" w:lineRule="auto"/>
        <w:jc w:val="both"/>
        <w:rPr>
          <w:rFonts w:ascii="Book Antiqua" w:hAnsi="Book Antiqua"/>
          <w:b/>
          <w:bCs/>
          <w:sz w:val="24"/>
          <w:szCs w:val="24"/>
        </w:rPr>
      </w:pPr>
      <w:r>
        <w:rPr>
          <w:rFonts w:ascii="Book Antiqua" w:hAnsi="Book Antiqua"/>
          <w:b/>
          <w:bCs/>
          <w:sz w:val="24"/>
          <w:szCs w:val="24"/>
        </w:rPr>
        <w:t>The convergence of religious norms in national law</w:t>
      </w:r>
    </w:p>
    <w:p w14:paraId="3F71E411" w14:textId="26E7B550" w:rsidR="00BC422E" w:rsidRDefault="00B334F8" w:rsidP="005C56A1">
      <w:pPr>
        <w:spacing w:after="0" w:line="360" w:lineRule="auto"/>
        <w:jc w:val="both"/>
        <w:rPr>
          <w:rFonts w:ascii="Book Antiqua" w:hAnsi="Book Antiqua"/>
          <w:sz w:val="24"/>
          <w:szCs w:val="24"/>
        </w:rPr>
      </w:pPr>
      <w:r>
        <w:rPr>
          <w:rFonts w:ascii="Book Antiqua" w:hAnsi="Book Antiqua"/>
          <w:sz w:val="24"/>
          <w:szCs w:val="24"/>
        </w:rPr>
        <w:t xml:space="preserve">Religious norms affect attitudes and behavior in living life, including adherence to legal norms. The adherence </w:t>
      </w:r>
      <w:r w:rsidR="00270B07">
        <w:rPr>
          <w:rFonts w:ascii="Book Antiqua" w:hAnsi="Book Antiqua"/>
          <w:sz w:val="24"/>
          <w:szCs w:val="24"/>
          <w:lang w:val="en-US"/>
        </w:rPr>
        <w:t>is</w:t>
      </w:r>
      <w:r>
        <w:rPr>
          <w:rFonts w:ascii="Book Antiqua" w:hAnsi="Book Antiqua"/>
          <w:sz w:val="24"/>
          <w:szCs w:val="24"/>
        </w:rPr>
        <w:t xml:space="preserve"> significant </w:t>
      </w:r>
      <w:r w:rsidR="00A92DA1">
        <w:rPr>
          <w:rFonts w:ascii="Book Antiqua" w:hAnsi="Book Antiqua"/>
          <w:sz w:val="24"/>
          <w:szCs w:val="24"/>
          <w:lang w:val="en-US"/>
        </w:rPr>
        <w:t>when</w:t>
      </w:r>
      <w:r w:rsidR="00A92DA1">
        <w:rPr>
          <w:rFonts w:ascii="Book Antiqua" w:hAnsi="Book Antiqua"/>
          <w:sz w:val="24"/>
          <w:szCs w:val="24"/>
        </w:rPr>
        <w:t xml:space="preserve"> </w:t>
      </w:r>
      <w:r>
        <w:rPr>
          <w:rFonts w:ascii="Book Antiqua" w:hAnsi="Book Antiqua"/>
          <w:sz w:val="24"/>
          <w:szCs w:val="24"/>
        </w:rPr>
        <w:t xml:space="preserve">the formal and substantial </w:t>
      </w:r>
      <w:r w:rsidR="00A92DA1" w:rsidRPr="000B7D87">
        <w:rPr>
          <w:rFonts w:ascii="Book Antiqua" w:hAnsi="Book Antiqua"/>
          <w:sz w:val="24"/>
          <w:lang w:val="en-US"/>
        </w:rPr>
        <w:t xml:space="preserve">religious </w:t>
      </w:r>
      <w:r>
        <w:rPr>
          <w:rFonts w:ascii="Book Antiqua" w:hAnsi="Book Antiqua"/>
          <w:sz w:val="24"/>
          <w:szCs w:val="24"/>
        </w:rPr>
        <w:t xml:space="preserve">norms become the legal norms. </w:t>
      </w:r>
      <w:r w:rsidR="00270B07">
        <w:rPr>
          <w:rFonts w:ascii="Book Antiqua" w:hAnsi="Book Antiqua"/>
          <w:sz w:val="24"/>
          <w:szCs w:val="24"/>
          <w:lang w:val="en-US"/>
        </w:rPr>
        <w:t>Similarly, o</w:t>
      </w:r>
      <w:r>
        <w:rPr>
          <w:rFonts w:ascii="Book Antiqua" w:hAnsi="Book Antiqua"/>
          <w:sz w:val="24"/>
          <w:szCs w:val="24"/>
        </w:rPr>
        <w:t>bedience to state law manifests as submission</w:t>
      </w:r>
      <w:r>
        <w:rPr>
          <w:rFonts w:ascii="Book Antiqua" w:hAnsi="Book Antiqua"/>
          <w:sz w:val="24"/>
          <w:szCs w:val="24"/>
        </w:rPr>
        <w:t xml:space="preserve"> to religious law.</w:t>
      </w:r>
      <w:r>
        <w:rPr>
          <w:rStyle w:val="FootnoteReference"/>
          <w:rFonts w:ascii="Book Antiqua" w:hAnsi="Book Antiqua"/>
          <w:sz w:val="24"/>
          <w:szCs w:val="24"/>
        </w:rPr>
        <w:footnoteReference w:id="28"/>
      </w:r>
    </w:p>
    <w:p w14:paraId="0F474389" w14:textId="775AAEE1" w:rsidR="00BC422E" w:rsidRDefault="00B334F8">
      <w:pPr>
        <w:spacing w:after="0" w:line="360" w:lineRule="auto"/>
        <w:ind w:firstLine="720"/>
        <w:jc w:val="both"/>
        <w:rPr>
          <w:rFonts w:ascii="Book Antiqua" w:hAnsi="Book Antiqua"/>
          <w:sz w:val="24"/>
          <w:szCs w:val="24"/>
          <w:lang w:val="en-US"/>
        </w:rPr>
      </w:pPr>
      <w:r>
        <w:rPr>
          <w:rFonts w:ascii="Book Antiqua" w:hAnsi="Book Antiqua"/>
          <w:sz w:val="24"/>
          <w:szCs w:val="24"/>
          <w:lang w:val="en-US"/>
        </w:rPr>
        <w:t xml:space="preserve">Regional regulations with religious nuances and Sharia Qanuns emerged in Aceh due to a desire for rules based on religious norms. It is a reaction to disappointment with legislation products that contradict valid religious norms. </w:t>
      </w:r>
      <w:proofErr w:type="gramStart"/>
      <w:r>
        <w:rPr>
          <w:rFonts w:ascii="Book Antiqua" w:hAnsi="Book Antiqua"/>
          <w:sz w:val="24"/>
          <w:szCs w:val="24"/>
          <w:lang w:val="en-US"/>
        </w:rPr>
        <w:t>There</w:t>
      </w:r>
      <w:r>
        <w:rPr>
          <w:rFonts w:ascii="Book Antiqua" w:hAnsi="Book Antiqua"/>
          <w:sz w:val="24"/>
          <w:szCs w:val="24"/>
          <w:lang w:val="en-US"/>
        </w:rPr>
        <w:t>fore,  the</w:t>
      </w:r>
      <w:proofErr w:type="gramEnd"/>
      <w:r>
        <w:rPr>
          <w:rFonts w:ascii="Book Antiqua" w:hAnsi="Book Antiqua"/>
          <w:sz w:val="24"/>
          <w:szCs w:val="24"/>
          <w:lang w:val="en-US"/>
        </w:rPr>
        <w:t xml:space="preserve"> desire to deconstruct legal norms emerged without conflicting with religious norms.</w:t>
      </w:r>
    </w:p>
    <w:p w14:paraId="3BF68CB3" w14:textId="7398108A" w:rsidR="00BC422E" w:rsidRDefault="00B334F8">
      <w:pPr>
        <w:spacing w:after="0" w:line="360" w:lineRule="auto"/>
        <w:ind w:firstLine="720"/>
        <w:jc w:val="both"/>
        <w:rPr>
          <w:rFonts w:ascii="Book Antiqua" w:hAnsi="Book Antiqua"/>
          <w:sz w:val="24"/>
          <w:szCs w:val="24"/>
          <w:lang w:val="en-US"/>
        </w:rPr>
      </w:pPr>
      <w:r>
        <w:rPr>
          <w:rFonts w:ascii="Book Antiqua" w:hAnsi="Book Antiqua"/>
          <w:sz w:val="24"/>
          <w:szCs w:val="24"/>
          <w:lang w:val="en-US"/>
        </w:rPr>
        <w:t xml:space="preserve">An example of acts that violate religious norms is adultery. The Criminal Code does not regulate adultery because the perpetrators are </w:t>
      </w:r>
      <w:r w:rsidR="00BB10FB">
        <w:rPr>
          <w:rFonts w:ascii="Book Antiqua" w:hAnsi="Book Antiqua"/>
          <w:sz w:val="24"/>
          <w:szCs w:val="24"/>
          <w:lang w:val="en-US"/>
        </w:rPr>
        <w:t xml:space="preserve">considered, provided </w:t>
      </w:r>
      <w:r>
        <w:rPr>
          <w:rFonts w:ascii="Book Antiqua" w:hAnsi="Book Antiqua"/>
          <w:sz w:val="24"/>
          <w:szCs w:val="24"/>
          <w:lang w:val="en-US"/>
        </w:rPr>
        <w:t xml:space="preserve">they </w:t>
      </w:r>
      <w:r>
        <w:rPr>
          <w:rFonts w:ascii="Book Antiqua" w:hAnsi="Book Antiqua"/>
          <w:sz w:val="24"/>
          <w:szCs w:val="24"/>
          <w:lang w:val="en-US"/>
        </w:rPr>
        <w:t>are not bound by marriages</w:t>
      </w:r>
      <w:r w:rsidR="00BB10FB">
        <w:rPr>
          <w:rFonts w:ascii="Book Antiqua" w:hAnsi="Book Antiqua"/>
          <w:sz w:val="24"/>
          <w:szCs w:val="24"/>
          <w:lang w:val="en-US"/>
        </w:rPr>
        <w:t xml:space="preserve"> and </w:t>
      </w:r>
      <w:r>
        <w:rPr>
          <w:rFonts w:ascii="Book Antiqua" w:hAnsi="Book Antiqua"/>
          <w:sz w:val="24"/>
          <w:szCs w:val="24"/>
          <w:lang w:val="en-US"/>
        </w:rPr>
        <w:t>are not underage</w:t>
      </w:r>
      <w:r w:rsidR="00BB10FB">
        <w:rPr>
          <w:rFonts w:ascii="Book Antiqua" w:hAnsi="Book Antiqua"/>
          <w:sz w:val="24"/>
          <w:szCs w:val="24"/>
          <w:lang w:val="en-US"/>
        </w:rPr>
        <w:t xml:space="preserve">. The act is </w:t>
      </w:r>
      <w:r>
        <w:rPr>
          <w:rFonts w:ascii="Book Antiqua" w:hAnsi="Book Antiqua"/>
          <w:sz w:val="24"/>
          <w:szCs w:val="24"/>
          <w:lang w:val="en-US"/>
        </w:rPr>
        <w:t xml:space="preserve">not categorized as </w:t>
      </w:r>
      <w:r w:rsidR="00BB10FB">
        <w:rPr>
          <w:rFonts w:ascii="Book Antiqua" w:hAnsi="Book Antiqua"/>
          <w:sz w:val="24"/>
          <w:szCs w:val="24"/>
          <w:lang w:val="en-US"/>
        </w:rPr>
        <w:t xml:space="preserve">a crime of </w:t>
      </w:r>
      <w:r>
        <w:rPr>
          <w:rFonts w:ascii="Book Antiqua" w:hAnsi="Book Antiqua"/>
          <w:sz w:val="24"/>
          <w:szCs w:val="24"/>
          <w:lang w:val="en-US"/>
        </w:rPr>
        <w:t>sexual relations committed by underage couples.</w:t>
      </w:r>
      <w:r w:rsidR="00BB10FB">
        <w:rPr>
          <w:rFonts w:ascii="Book Antiqua" w:hAnsi="Book Antiqua"/>
          <w:sz w:val="24"/>
          <w:szCs w:val="24"/>
          <w:lang w:val="en-US"/>
        </w:rPr>
        <w:t xml:space="preserve"> A</w:t>
      </w:r>
      <w:r>
        <w:rPr>
          <w:rFonts w:ascii="Book Antiqua" w:hAnsi="Book Antiqua"/>
          <w:sz w:val="24"/>
          <w:szCs w:val="24"/>
          <w:lang w:val="en-US"/>
        </w:rPr>
        <w:t xml:space="preserve">ge </w:t>
      </w:r>
      <w:r w:rsidR="00BB10FB">
        <w:rPr>
          <w:rFonts w:ascii="Book Antiqua" w:hAnsi="Book Antiqua"/>
          <w:sz w:val="24"/>
          <w:szCs w:val="24"/>
          <w:lang w:val="en-US"/>
        </w:rPr>
        <w:t xml:space="preserve">is also not considered in </w:t>
      </w:r>
      <w:r>
        <w:rPr>
          <w:rFonts w:ascii="Book Antiqua" w:hAnsi="Book Antiqua"/>
          <w:sz w:val="24"/>
          <w:szCs w:val="24"/>
          <w:lang w:val="en-US"/>
        </w:rPr>
        <w:t xml:space="preserve">the </w:t>
      </w:r>
      <w:r>
        <w:rPr>
          <w:rFonts w:ascii="Book Antiqua" w:hAnsi="Book Antiqua"/>
          <w:sz w:val="24"/>
          <w:szCs w:val="24"/>
          <w:lang w:val="en-US"/>
        </w:rPr>
        <w:lastRenderedPageBreak/>
        <w:t>crime of adultery, including sexual relations with same-sex adults</w:t>
      </w:r>
      <w:r w:rsidR="00BB10FB">
        <w:rPr>
          <w:rFonts w:ascii="Book Antiqua" w:hAnsi="Book Antiqua"/>
          <w:sz w:val="24"/>
          <w:szCs w:val="24"/>
          <w:lang w:val="en-US"/>
        </w:rPr>
        <w:t xml:space="preserve">. However, </w:t>
      </w:r>
      <w:r>
        <w:rPr>
          <w:rFonts w:ascii="Book Antiqua" w:hAnsi="Book Antiqua"/>
          <w:sz w:val="24"/>
          <w:szCs w:val="24"/>
          <w:lang w:val="en-US"/>
        </w:rPr>
        <w:t>private</w:t>
      </w:r>
      <w:r>
        <w:rPr>
          <w:rFonts w:ascii="Book Antiqua" w:hAnsi="Book Antiqua"/>
          <w:sz w:val="24"/>
          <w:szCs w:val="24"/>
          <w:lang w:val="en-US"/>
        </w:rPr>
        <w:t xml:space="preserve"> matters and the state require citizens to have good morals.</w:t>
      </w:r>
      <w:r>
        <w:rPr>
          <w:rStyle w:val="FootnoteReference"/>
          <w:rFonts w:ascii="Book Antiqua" w:hAnsi="Book Antiqua"/>
          <w:sz w:val="24"/>
          <w:szCs w:val="24"/>
          <w:lang w:val="en-US"/>
        </w:rPr>
        <w:footnoteReference w:id="29"/>
      </w:r>
      <w:r>
        <w:rPr>
          <w:rFonts w:ascii="Book Antiqua" w:hAnsi="Book Antiqua"/>
          <w:sz w:val="24"/>
          <w:szCs w:val="24"/>
          <w:lang w:val="en-US"/>
        </w:rPr>
        <w:t xml:space="preserve"> </w:t>
      </w:r>
    </w:p>
    <w:p w14:paraId="7C809620" w14:textId="16D9BF6E" w:rsidR="00BC422E" w:rsidRDefault="00B334F8">
      <w:pPr>
        <w:spacing w:after="0" w:line="360" w:lineRule="auto"/>
        <w:ind w:firstLine="720"/>
        <w:jc w:val="both"/>
        <w:rPr>
          <w:rFonts w:ascii="Book Antiqua" w:hAnsi="Book Antiqua"/>
          <w:sz w:val="24"/>
          <w:szCs w:val="24"/>
          <w:lang w:val="en-US"/>
        </w:rPr>
      </w:pPr>
      <w:r>
        <w:rPr>
          <w:rFonts w:ascii="Book Antiqua" w:hAnsi="Book Antiqua"/>
          <w:sz w:val="24"/>
          <w:szCs w:val="24"/>
          <w:lang w:val="en-US"/>
        </w:rPr>
        <w:t xml:space="preserve">Regulations do not promote Producing, distributing, and consuming alcoholic beverages. However, many crime cases occur because religious norms prohibit alcoholic beverages. One branch of </w:t>
      </w:r>
      <w:r>
        <w:rPr>
          <w:rFonts w:ascii="Book Antiqua" w:hAnsi="Book Antiqua"/>
          <w:sz w:val="24"/>
          <w:szCs w:val="24"/>
          <w:lang w:val="en-US"/>
        </w:rPr>
        <w:t>the judiciary</w:t>
      </w:r>
      <w:r w:rsidR="008D68DD">
        <w:rPr>
          <w:rFonts w:ascii="Book Antiqua" w:hAnsi="Book Antiqua"/>
          <w:sz w:val="24"/>
          <w:szCs w:val="24"/>
          <w:lang w:val="en-US"/>
        </w:rPr>
        <w:t xml:space="preserve"> stated that corruption </w:t>
      </w:r>
      <w:r>
        <w:rPr>
          <w:rFonts w:ascii="Book Antiqua" w:hAnsi="Book Antiqua"/>
          <w:sz w:val="24"/>
          <w:szCs w:val="24"/>
          <w:lang w:val="en-US"/>
        </w:rPr>
        <w:t xml:space="preserve">perpetrators </w:t>
      </w:r>
      <w:r w:rsidR="008D68DD">
        <w:rPr>
          <w:rFonts w:ascii="Book Antiqua" w:hAnsi="Book Antiqua"/>
          <w:sz w:val="24"/>
          <w:szCs w:val="24"/>
          <w:lang w:val="en-US"/>
        </w:rPr>
        <w:t>should</w:t>
      </w:r>
      <w:r>
        <w:rPr>
          <w:rFonts w:ascii="Book Antiqua" w:hAnsi="Book Antiqua"/>
          <w:sz w:val="24"/>
          <w:szCs w:val="24"/>
          <w:lang w:val="en-US"/>
        </w:rPr>
        <w:t xml:space="preserve"> not be imprisoned</w:t>
      </w:r>
      <w:r w:rsidR="008D68DD">
        <w:rPr>
          <w:rFonts w:ascii="Book Antiqua" w:hAnsi="Book Antiqua"/>
          <w:sz w:val="24"/>
          <w:szCs w:val="24"/>
          <w:lang w:val="en-US"/>
        </w:rPr>
        <w:t xml:space="preserve">. Their punishment should involve </w:t>
      </w:r>
      <w:r>
        <w:rPr>
          <w:rFonts w:ascii="Book Antiqua" w:hAnsi="Book Antiqua"/>
          <w:sz w:val="24"/>
          <w:szCs w:val="24"/>
          <w:lang w:val="en-US"/>
        </w:rPr>
        <w:t>other mechanisms</w:t>
      </w:r>
      <w:r w:rsidR="008D68DD">
        <w:rPr>
          <w:rFonts w:ascii="Book Antiqua" w:hAnsi="Book Antiqua"/>
          <w:sz w:val="24"/>
          <w:szCs w:val="24"/>
          <w:lang w:val="en-US"/>
        </w:rPr>
        <w:t xml:space="preserve">, provided they pay disproportionate court fees and </w:t>
      </w:r>
      <w:r>
        <w:rPr>
          <w:rFonts w:ascii="Book Antiqua" w:hAnsi="Book Antiqua"/>
          <w:sz w:val="24"/>
          <w:szCs w:val="24"/>
          <w:lang w:val="en-US"/>
        </w:rPr>
        <w:t>return the proceeds of corruption to the state.</w:t>
      </w:r>
      <w:r>
        <w:rPr>
          <w:rStyle w:val="FootnoteReference"/>
          <w:rFonts w:ascii="Book Antiqua" w:hAnsi="Book Antiqua"/>
          <w:sz w:val="24"/>
          <w:szCs w:val="24"/>
          <w:lang w:val="en-US"/>
        </w:rPr>
        <w:footnoteReference w:id="30"/>
      </w:r>
    </w:p>
    <w:p w14:paraId="6C0C476D" w14:textId="387D0726" w:rsidR="00BC422E" w:rsidRDefault="00B334F8">
      <w:pPr>
        <w:spacing w:after="0" w:line="360" w:lineRule="auto"/>
        <w:ind w:firstLine="720"/>
        <w:jc w:val="both"/>
        <w:rPr>
          <w:rFonts w:ascii="Book Antiqua" w:hAnsi="Book Antiqua"/>
          <w:sz w:val="24"/>
          <w:szCs w:val="24"/>
          <w:lang w:val="en-US"/>
        </w:rPr>
      </w:pPr>
      <w:r>
        <w:rPr>
          <w:rFonts w:ascii="Book Antiqua" w:hAnsi="Book Antiqua"/>
          <w:sz w:val="24"/>
          <w:szCs w:val="24"/>
          <w:lang w:val="en-US"/>
        </w:rPr>
        <w:t>Several examples of legal prod</w:t>
      </w:r>
      <w:r>
        <w:rPr>
          <w:rFonts w:ascii="Book Antiqua" w:hAnsi="Book Antiqua"/>
          <w:sz w:val="24"/>
          <w:szCs w:val="24"/>
          <w:lang w:val="en-US"/>
        </w:rPr>
        <w:t xml:space="preserve">ucts contradict recognized religious norms in Indonesia. However, legal norms and regulations become juridical references and shields for the perpetrators. </w:t>
      </w:r>
      <w:r w:rsidR="00F15FA5">
        <w:rPr>
          <w:rFonts w:ascii="Book Antiqua" w:hAnsi="Book Antiqua"/>
          <w:sz w:val="24"/>
          <w:szCs w:val="24"/>
          <w:lang w:val="en-US"/>
        </w:rPr>
        <w:t xml:space="preserve">From a religious perspective, </w:t>
      </w:r>
      <w:r>
        <w:rPr>
          <w:rFonts w:ascii="Book Antiqua" w:hAnsi="Book Antiqua"/>
          <w:sz w:val="24"/>
          <w:szCs w:val="24"/>
          <w:lang w:val="en-US"/>
        </w:rPr>
        <w:t>these actions are immoral, promote degradation and moral decadence, an</w:t>
      </w:r>
      <w:r>
        <w:rPr>
          <w:rFonts w:ascii="Book Antiqua" w:hAnsi="Book Antiqua"/>
          <w:sz w:val="24"/>
          <w:szCs w:val="24"/>
          <w:lang w:val="en-US"/>
        </w:rPr>
        <w:t>d are criminal acts.</w:t>
      </w:r>
    </w:p>
    <w:p w14:paraId="2E1D1FE7" w14:textId="07E04054" w:rsidR="00BC422E" w:rsidRDefault="00B334F8">
      <w:pPr>
        <w:spacing w:after="0" w:line="360" w:lineRule="auto"/>
        <w:ind w:firstLine="720"/>
        <w:jc w:val="both"/>
        <w:rPr>
          <w:rFonts w:ascii="Book Antiqua" w:hAnsi="Book Antiqua"/>
          <w:sz w:val="24"/>
          <w:szCs w:val="24"/>
          <w:lang w:val="en-US"/>
        </w:rPr>
      </w:pPr>
      <w:r>
        <w:rPr>
          <w:rFonts w:ascii="Book Antiqua" w:hAnsi="Book Antiqua"/>
          <w:sz w:val="24"/>
          <w:szCs w:val="24"/>
          <w:lang w:val="en-US"/>
        </w:rPr>
        <w:t xml:space="preserve">The latest example </w:t>
      </w:r>
      <w:r w:rsidR="00F15FA5">
        <w:rPr>
          <w:rFonts w:ascii="Book Antiqua" w:hAnsi="Book Antiqua"/>
          <w:sz w:val="24"/>
          <w:szCs w:val="24"/>
          <w:lang w:val="en-US"/>
        </w:rPr>
        <w:t>o</w:t>
      </w:r>
      <w:r>
        <w:rPr>
          <w:rFonts w:ascii="Book Antiqua" w:hAnsi="Book Antiqua"/>
          <w:sz w:val="24"/>
          <w:szCs w:val="24"/>
          <w:lang w:val="en-US"/>
        </w:rPr>
        <w:t>f adultery is the Sexual Violence Act (TPKS). All regulation</w:t>
      </w:r>
      <w:r w:rsidR="00F15FA5">
        <w:rPr>
          <w:rFonts w:ascii="Book Antiqua" w:hAnsi="Book Antiqua"/>
          <w:sz w:val="24"/>
          <w:szCs w:val="24"/>
          <w:lang w:val="en-US"/>
        </w:rPr>
        <w:t>s</w:t>
      </w:r>
      <w:r>
        <w:rPr>
          <w:rFonts w:ascii="Book Antiqua" w:hAnsi="Book Antiqua"/>
          <w:sz w:val="24"/>
          <w:szCs w:val="24"/>
          <w:lang w:val="en-US"/>
        </w:rPr>
        <w:t xml:space="preserve"> of illegal sexual relations </w:t>
      </w:r>
      <w:r w:rsidR="00F15FA5">
        <w:rPr>
          <w:rFonts w:ascii="Book Antiqua" w:hAnsi="Book Antiqua"/>
          <w:sz w:val="24"/>
          <w:szCs w:val="24"/>
          <w:lang w:val="en-US"/>
        </w:rPr>
        <w:t>use the</w:t>
      </w:r>
      <w:r>
        <w:rPr>
          <w:rFonts w:ascii="Book Antiqua" w:hAnsi="Book Antiqua"/>
          <w:sz w:val="24"/>
          <w:szCs w:val="24"/>
          <w:lang w:val="en-US"/>
        </w:rPr>
        <w:t xml:space="preserve"> words coercion, exploitation, rape, fraud, and certain weak conditions as elements of sexual violence. </w:t>
      </w:r>
      <w:r w:rsidR="00F15FA5">
        <w:rPr>
          <w:rFonts w:ascii="Book Antiqua" w:hAnsi="Book Antiqua"/>
          <w:sz w:val="24"/>
          <w:szCs w:val="24"/>
          <w:lang w:val="en-US"/>
        </w:rPr>
        <w:t>Similarly</w:t>
      </w:r>
      <w:r>
        <w:rPr>
          <w:rFonts w:ascii="Book Antiqua" w:hAnsi="Book Antiqua"/>
          <w:sz w:val="24"/>
          <w:szCs w:val="24"/>
          <w:lang w:val="en-US"/>
        </w:rPr>
        <w:t>, abo</w:t>
      </w:r>
      <w:r>
        <w:rPr>
          <w:rFonts w:ascii="Book Antiqua" w:hAnsi="Book Antiqua"/>
          <w:sz w:val="24"/>
          <w:szCs w:val="24"/>
          <w:lang w:val="en-US"/>
        </w:rPr>
        <w:t xml:space="preserve">rtion and prostitution are based on </w:t>
      </w:r>
      <w:r w:rsidR="00F15FA5">
        <w:rPr>
          <w:rFonts w:ascii="Book Antiqua" w:hAnsi="Book Antiqua"/>
          <w:sz w:val="24"/>
          <w:szCs w:val="24"/>
          <w:lang w:val="en-US"/>
        </w:rPr>
        <w:t xml:space="preserve">the same </w:t>
      </w:r>
      <w:r>
        <w:rPr>
          <w:rFonts w:ascii="Book Antiqua" w:hAnsi="Book Antiqua"/>
          <w:sz w:val="24"/>
          <w:szCs w:val="24"/>
          <w:lang w:val="en-US"/>
        </w:rPr>
        <w:t>words</w:t>
      </w:r>
      <w:r w:rsidR="00F15FA5">
        <w:rPr>
          <w:rFonts w:ascii="Book Antiqua" w:hAnsi="Book Antiqua"/>
          <w:sz w:val="24"/>
          <w:szCs w:val="24"/>
          <w:lang w:val="en-US"/>
        </w:rPr>
        <w:t xml:space="preserve">, </w:t>
      </w:r>
      <w:r>
        <w:rPr>
          <w:rFonts w:ascii="Book Antiqua" w:hAnsi="Book Antiqua"/>
          <w:sz w:val="24"/>
          <w:szCs w:val="24"/>
          <w:lang w:val="en-US"/>
        </w:rPr>
        <w:t>mean</w:t>
      </w:r>
      <w:r w:rsidR="00F15FA5">
        <w:rPr>
          <w:rFonts w:ascii="Book Antiqua" w:hAnsi="Book Antiqua"/>
          <w:sz w:val="24"/>
          <w:szCs w:val="24"/>
          <w:lang w:val="en-US"/>
        </w:rPr>
        <w:t xml:space="preserve">ing the acts are not a crime when </w:t>
      </w:r>
      <w:r>
        <w:rPr>
          <w:rFonts w:ascii="Book Antiqua" w:hAnsi="Book Antiqua"/>
          <w:sz w:val="24"/>
          <w:szCs w:val="24"/>
          <w:lang w:val="en-US"/>
        </w:rPr>
        <w:t xml:space="preserve">carried out voluntarily. </w:t>
      </w:r>
      <w:r w:rsidR="00F15FA5">
        <w:rPr>
          <w:rFonts w:ascii="Book Antiqua" w:hAnsi="Book Antiqua"/>
          <w:sz w:val="24"/>
          <w:szCs w:val="24"/>
          <w:lang w:val="en-US"/>
        </w:rPr>
        <w:t xml:space="preserve">This shows that </w:t>
      </w:r>
      <w:r w:rsidR="00F15FA5" w:rsidRPr="00F15FA5">
        <w:rPr>
          <w:rFonts w:ascii="Book Antiqua" w:hAnsi="Book Antiqua"/>
          <w:sz w:val="24"/>
          <w:szCs w:val="24"/>
          <w:lang w:val="en-US"/>
        </w:rPr>
        <w:t xml:space="preserve">religious norms were not used </w:t>
      </w:r>
      <w:r>
        <w:rPr>
          <w:rFonts w:ascii="Book Antiqua" w:hAnsi="Book Antiqua"/>
          <w:sz w:val="24"/>
          <w:szCs w:val="24"/>
          <w:lang w:val="en-US"/>
        </w:rPr>
        <w:t>until the latest legislation was formed.</w:t>
      </w:r>
    </w:p>
    <w:p w14:paraId="2E5DABC6" w14:textId="77777777" w:rsidR="00BC422E" w:rsidRDefault="00BC422E">
      <w:pPr>
        <w:spacing w:after="0" w:line="360" w:lineRule="auto"/>
        <w:ind w:firstLine="720"/>
        <w:jc w:val="both"/>
        <w:rPr>
          <w:rFonts w:ascii="Book Antiqua" w:hAnsi="Book Antiqua"/>
          <w:sz w:val="24"/>
          <w:szCs w:val="24"/>
          <w:lang w:val="en-US"/>
        </w:rPr>
      </w:pPr>
    </w:p>
    <w:p w14:paraId="5A939003" w14:textId="77777777" w:rsidR="00BC422E" w:rsidRDefault="00B334F8">
      <w:pPr>
        <w:spacing w:after="0" w:line="360" w:lineRule="auto"/>
        <w:ind w:firstLine="720"/>
        <w:jc w:val="center"/>
        <w:rPr>
          <w:rFonts w:ascii="Book Antiqua" w:hAnsi="Book Antiqua"/>
          <w:sz w:val="24"/>
          <w:szCs w:val="24"/>
          <w:lang w:val="en-US"/>
        </w:rPr>
      </w:pPr>
      <w:r>
        <w:rPr>
          <w:rFonts w:ascii="Book Antiqua" w:hAnsi="Book Antiqua"/>
          <w:sz w:val="24"/>
          <w:szCs w:val="24"/>
          <w:lang w:val="en-US"/>
        </w:rPr>
        <w:t>Table 2</w:t>
      </w:r>
    </w:p>
    <w:p w14:paraId="6A08AF0F" w14:textId="77777777" w:rsidR="00BC422E" w:rsidRDefault="00B334F8">
      <w:pPr>
        <w:spacing w:after="0" w:line="360" w:lineRule="auto"/>
        <w:ind w:firstLine="720"/>
        <w:jc w:val="center"/>
        <w:rPr>
          <w:rFonts w:ascii="Book Antiqua" w:hAnsi="Book Antiqua"/>
          <w:sz w:val="24"/>
          <w:szCs w:val="24"/>
          <w:lang w:val="en-US"/>
        </w:rPr>
      </w:pPr>
      <w:r>
        <w:rPr>
          <w:rFonts w:ascii="Book Antiqua" w:hAnsi="Book Antiqua"/>
          <w:sz w:val="24"/>
          <w:szCs w:val="24"/>
          <w:lang w:val="en-US"/>
        </w:rPr>
        <w:t>Legislation Contrary to Religious Norms</w:t>
      </w:r>
    </w:p>
    <w:tbl>
      <w:tblPr>
        <w:tblStyle w:val="TableGrid"/>
        <w:tblW w:w="7936" w:type="dxa"/>
        <w:tblInd w:w="1083" w:type="dxa"/>
        <w:tblLook w:val="04A0" w:firstRow="1" w:lastRow="0" w:firstColumn="1" w:lastColumn="0" w:noHBand="0" w:noVBand="1"/>
      </w:tblPr>
      <w:tblGrid>
        <w:gridCol w:w="562"/>
        <w:gridCol w:w="3349"/>
        <w:gridCol w:w="1954"/>
        <w:gridCol w:w="2071"/>
      </w:tblGrid>
      <w:tr w:rsidR="00DB6058" w14:paraId="63090470" w14:textId="77777777">
        <w:tc>
          <w:tcPr>
            <w:tcW w:w="562" w:type="dxa"/>
          </w:tcPr>
          <w:p w14:paraId="6A30C8D5" w14:textId="77777777" w:rsidR="00BC422E" w:rsidRDefault="00B334F8">
            <w:pPr>
              <w:spacing w:after="0" w:line="360" w:lineRule="auto"/>
              <w:jc w:val="center"/>
              <w:rPr>
                <w:rFonts w:ascii="Book Antiqua" w:hAnsi="Book Antiqua"/>
                <w:sz w:val="24"/>
                <w:szCs w:val="24"/>
                <w:lang w:val="en-US"/>
              </w:rPr>
            </w:pPr>
            <w:r>
              <w:rPr>
                <w:rFonts w:ascii="Book Antiqua" w:hAnsi="Book Antiqua"/>
                <w:sz w:val="24"/>
                <w:szCs w:val="24"/>
                <w:lang w:val="en-US"/>
              </w:rPr>
              <w:t>No</w:t>
            </w:r>
          </w:p>
        </w:tc>
        <w:tc>
          <w:tcPr>
            <w:tcW w:w="3401" w:type="dxa"/>
          </w:tcPr>
          <w:p w14:paraId="6C959347" w14:textId="77777777" w:rsidR="00BC422E" w:rsidRDefault="00B334F8">
            <w:pPr>
              <w:spacing w:after="0" w:line="360" w:lineRule="auto"/>
              <w:jc w:val="center"/>
              <w:rPr>
                <w:rFonts w:ascii="Book Antiqua" w:hAnsi="Book Antiqua"/>
                <w:sz w:val="24"/>
                <w:szCs w:val="24"/>
                <w:lang w:val="en-US"/>
              </w:rPr>
            </w:pPr>
            <w:r>
              <w:rPr>
                <w:rFonts w:ascii="Book Antiqua" w:hAnsi="Book Antiqua"/>
                <w:sz w:val="24"/>
                <w:szCs w:val="24"/>
                <w:lang w:val="en-US"/>
              </w:rPr>
              <w:t>Legislation</w:t>
            </w:r>
          </w:p>
        </w:tc>
        <w:tc>
          <w:tcPr>
            <w:tcW w:w="1982" w:type="dxa"/>
          </w:tcPr>
          <w:p w14:paraId="41400D51" w14:textId="77777777" w:rsidR="00BC422E" w:rsidRDefault="00B334F8">
            <w:pPr>
              <w:spacing w:after="0" w:line="360" w:lineRule="auto"/>
              <w:jc w:val="center"/>
              <w:rPr>
                <w:rFonts w:ascii="Book Antiqua" w:hAnsi="Book Antiqua"/>
                <w:sz w:val="24"/>
                <w:szCs w:val="24"/>
                <w:lang w:val="en-US"/>
              </w:rPr>
            </w:pPr>
            <w:r>
              <w:rPr>
                <w:rFonts w:ascii="Book Antiqua" w:hAnsi="Book Antiqua"/>
                <w:sz w:val="24"/>
                <w:szCs w:val="24"/>
                <w:lang w:val="en-US"/>
              </w:rPr>
              <w:t>Article</w:t>
            </w:r>
          </w:p>
        </w:tc>
        <w:tc>
          <w:tcPr>
            <w:tcW w:w="1991" w:type="dxa"/>
          </w:tcPr>
          <w:p w14:paraId="514BC673" w14:textId="77777777" w:rsidR="00BC422E" w:rsidRDefault="00B334F8">
            <w:pPr>
              <w:spacing w:after="0" w:line="360" w:lineRule="auto"/>
              <w:jc w:val="center"/>
              <w:rPr>
                <w:rFonts w:ascii="Book Antiqua" w:hAnsi="Book Antiqua"/>
                <w:sz w:val="24"/>
                <w:szCs w:val="24"/>
                <w:lang w:val="en-US"/>
              </w:rPr>
            </w:pPr>
            <w:r>
              <w:rPr>
                <w:rFonts w:ascii="Book Antiqua" w:hAnsi="Book Antiqua"/>
                <w:sz w:val="24"/>
                <w:szCs w:val="24"/>
                <w:lang w:val="en-US"/>
              </w:rPr>
              <w:t>Content</w:t>
            </w:r>
          </w:p>
        </w:tc>
      </w:tr>
      <w:tr w:rsidR="00DB6058" w14:paraId="187A8965" w14:textId="77777777">
        <w:tc>
          <w:tcPr>
            <w:tcW w:w="562" w:type="dxa"/>
          </w:tcPr>
          <w:p w14:paraId="6BFC34A5" w14:textId="77777777" w:rsidR="00BC422E" w:rsidRDefault="00B334F8">
            <w:pPr>
              <w:spacing w:after="0" w:line="360" w:lineRule="auto"/>
              <w:jc w:val="center"/>
              <w:rPr>
                <w:rFonts w:ascii="Book Antiqua" w:hAnsi="Book Antiqua"/>
                <w:sz w:val="24"/>
                <w:szCs w:val="24"/>
                <w:lang w:val="en-US"/>
              </w:rPr>
            </w:pPr>
            <w:r>
              <w:rPr>
                <w:rFonts w:ascii="Book Antiqua" w:hAnsi="Book Antiqua"/>
                <w:sz w:val="24"/>
                <w:szCs w:val="24"/>
                <w:lang w:val="en-US"/>
              </w:rPr>
              <w:t>1</w:t>
            </w:r>
          </w:p>
        </w:tc>
        <w:tc>
          <w:tcPr>
            <w:tcW w:w="3401" w:type="dxa"/>
          </w:tcPr>
          <w:p w14:paraId="457C96BA" w14:textId="77777777" w:rsidR="00BC422E" w:rsidRDefault="00B334F8">
            <w:pPr>
              <w:spacing w:after="0" w:line="360" w:lineRule="auto"/>
              <w:rPr>
                <w:rFonts w:ascii="Book Antiqua" w:hAnsi="Book Antiqua"/>
                <w:sz w:val="24"/>
                <w:szCs w:val="24"/>
                <w:lang w:val="en-US"/>
              </w:rPr>
            </w:pPr>
            <w:r>
              <w:rPr>
                <w:rFonts w:ascii="Book Antiqua" w:hAnsi="Book Antiqua"/>
                <w:sz w:val="24"/>
                <w:szCs w:val="24"/>
                <w:lang w:val="en-US"/>
              </w:rPr>
              <w:t>Criminal Code</w:t>
            </w:r>
          </w:p>
        </w:tc>
        <w:tc>
          <w:tcPr>
            <w:tcW w:w="1982" w:type="dxa"/>
          </w:tcPr>
          <w:p w14:paraId="57AF2FEA" w14:textId="77777777" w:rsidR="00BC422E" w:rsidRDefault="00B334F8">
            <w:pPr>
              <w:spacing w:after="0" w:line="360" w:lineRule="auto"/>
              <w:jc w:val="center"/>
              <w:rPr>
                <w:rFonts w:ascii="Book Antiqua" w:hAnsi="Book Antiqua"/>
                <w:sz w:val="24"/>
                <w:szCs w:val="24"/>
                <w:lang w:val="en-US"/>
              </w:rPr>
            </w:pPr>
            <w:r>
              <w:rPr>
                <w:rFonts w:ascii="Book Antiqua" w:hAnsi="Book Antiqua"/>
                <w:sz w:val="24"/>
                <w:szCs w:val="24"/>
                <w:lang w:val="en-US"/>
              </w:rPr>
              <w:t>284, 285 and 292</w:t>
            </w:r>
          </w:p>
          <w:p w14:paraId="76CE15BF" w14:textId="77777777" w:rsidR="00BC422E" w:rsidRDefault="00B334F8">
            <w:pPr>
              <w:spacing w:after="0" w:line="360" w:lineRule="auto"/>
              <w:jc w:val="center"/>
              <w:rPr>
                <w:rFonts w:ascii="Book Antiqua" w:hAnsi="Book Antiqua"/>
                <w:sz w:val="24"/>
                <w:szCs w:val="24"/>
                <w:lang w:val="en-US"/>
              </w:rPr>
            </w:pPr>
            <w:r>
              <w:rPr>
                <w:rFonts w:ascii="Book Antiqua" w:hAnsi="Book Antiqua"/>
                <w:sz w:val="24"/>
                <w:szCs w:val="24"/>
                <w:lang w:val="en-US"/>
              </w:rPr>
              <w:lastRenderedPageBreak/>
              <w:t>300</w:t>
            </w:r>
          </w:p>
        </w:tc>
        <w:tc>
          <w:tcPr>
            <w:tcW w:w="1991" w:type="dxa"/>
          </w:tcPr>
          <w:p w14:paraId="5B25363F" w14:textId="77777777" w:rsidR="00BC422E" w:rsidRDefault="00B334F8">
            <w:pPr>
              <w:spacing w:after="0" w:line="360" w:lineRule="auto"/>
              <w:jc w:val="center"/>
              <w:rPr>
                <w:rFonts w:ascii="Book Antiqua" w:hAnsi="Book Antiqua"/>
                <w:sz w:val="24"/>
                <w:szCs w:val="24"/>
                <w:lang w:val="en-US"/>
              </w:rPr>
            </w:pPr>
            <w:r>
              <w:rPr>
                <w:rFonts w:ascii="Book Antiqua" w:hAnsi="Book Antiqua"/>
                <w:sz w:val="24"/>
                <w:szCs w:val="24"/>
                <w:lang w:val="en-US"/>
              </w:rPr>
              <w:lastRenderedPageBreak/>
              <w:t>Adultery</w:t>
            </w:r>
          </w:p>
          <w:p w14:paraId="3D9F0473" w14:textId="77777777" w:rsidR="00BC422E" w:rsidRDefault="00B334F8">
            <w:pPr>
              <w:spacing w:after="0" w:line="360" w:lineRule="auto"/>
              <w:jc w:val="center"/>
              <w:rPr>
                <w:rFonts w:ascii="Book Antiqua" w:hAnsi="Book Antiqua"/>
                <w:sz w:val="24"/>
                <w:szCs w:val="24"/>
                <w:lang w:val="en-US"/>
              </w:rPr>
            </w:pPr>
            <w:r>
              <w:rPr>
                <w:rFonts w:ascii="Book Antiqua" w:hAnsi="Book Antiqua"/>
                <w:sz w:val="24"/>
                <w:szCs w:val="24"/>
                <w:lang w:val="en-US"/>
              </w:rPr>
              <w:lastRenderedPageBreak/>
              <w:t>Drunk/Alcoholic Beverages</w:t>
            </w:r>
          </w:p>
        </w:tc>
      </w:tr>
      <w:tr w:rsidR="00DB6058" w14:paraId="52117B6E" w14:textId="77777777">
        <w:tc>
          <w:tcPr>
            <w:tcW w:w="562" w:type="dxa"/>
          </w:tcPr>
          <w:p w14:paraId="2FF5A476" w14:textId="77777777" w:rsidR="00BC422E" w:rsidRDefault="00B334F8">
            <w:pPr>
              <w:spacing w:after="0" w:line="360" w:lineRule="auto"/>
              <w:jc w:val="center"/>
              <w:rPr>
                <w:rFonts w:ascii="Book Antiqua" w:hAnsi="Book Antiqua"/>
                <w:sz w:val="24"/>
                <w:szCs w:val="24"/>
                <w:lang w:val="en-US"/>
              </w:rPr>
            </w:pPr>
            <w:r>
              <w:rPr>
                <w:rFonts w:ascii="Book Antiqua" w:hAnsi="Book Antiqua"/>
                <w:sz w:val="24"/>
                <w:szCs w:val="24"/>
                <w:lang w:val="en-US"/>
              </w:rPr>
              <w:lastRenderedPageBreak/>
              <w:t>2</w:t>
            </w:r>
          </w:p>
        </w:tc>
        <w:tc>
          <w:tcPr>
            <w:tcW w:w="3401" w:type="dxa"/>
          </w:tcPr>
          <w:p w14:paraId="7DB30241" w14:textId="77777777" w:rsidR="00BC422E" w:rsidRDefault="00B334F8">
            <w:pPr>
              <w:spacing w:after="0" w:line="360" w:lineRule="auto"/>
              <w:rPr>
                <w:rFonts w:ascii="Book Antiqua" w:hAnsi="Book Antiqua"/>
                <w:sz w:val="24"/>
                <w:szCs w:val="24"/>
                <w:lang w:val="en-US"/>
              </w:rPr>
            </w:pPr>
            <w:r>
              <w:rPr>
                <w:rFonts w:ascii="Book Antiqua" w:hAnsi="Book Antiqua"/>
                <w:sz w:val="24"/>
                <w:szCs w:val="24"/>
                <w:lang w:val="en-US"/>
              </w:rPr>
              <w:t>Bill on the Elimination of Sexual Violence</w:t>
            </w:r>
          </w:p>
        </w:tc>
        <w:tc>
          <w:tcPr>
            <w:tcW w:w="1982" w:type="dxa"/>
          </w:tcPr>
          <w:p w14:paraId="576A6B14" w14:textId="77777777" w:rsidR="00BC422E" w:rsidRDefault="00B334F8">
            <w:pPr>
              <w:spacing w:after="0" w:line="360" w:lineRule="auto"/>
              <w:jc w:val="center"/>
              <w:rPr>
                <w:rFonts w:ascii="Book Antiqua" w:hAnsi="Book Antiqua"/>
                <w:sz w:val="24"/>
                <w:szCs w:val="24"/>
                <w:lang w:val="en-US"/>
              </w:rPr>
            </w:pPr>
            <w:r>
              <w:rPr>
                <w:rFonts w:ascii="Book Antiqua" w:hAnsi="Book Antiqua"/>
                <w:sz w:val="24"/>
                <w:szCs w:val="24"/>
                <w:lang w:val="en-US"/>
              </w:rPr>
              <w:t>11-20</w:t>
            </w:r>
          </w:p>
        </w:tc>
        <w:tc>
          <w:tcPr>
            <w:tcW w:w="1991" w:type="dxa"/>
          </w:tcPr>
          <w:p w14:paraId="289AB4A9" w14:textId="77777777" w:rsidR="00BC422E" w:rsidRDefault="00B334F8">
            <w:pPr>
              <w:spacing w:after="0" w:line="360" w:lineRule="auto"/>
              <w:jc w:val="center"/>
              <w:rPr>
                <w:rFonts w:ascii="Book Antiqua" w:hAnsi="Book Antiqua"/>
                <w:sz w:val="24"/>
                <w:szCs w:val="24"/>
                <w:lang w:val="en-US"/>
              </w:rPr>
            </w:pPr>
            <w:r>
              <w:rPr>
                <w:rFonts w:ascii="Book Antiqua" w:hAnsi="Book Antiqua"/>
                <w:sz w:val="24"/>
                <w:szCs w:val="24"/>
                <w:lang w:val="en-US"/>
              </w:rPr>
              <w:t>Sexual violence</w:t>
            </w:r>
          </w:p>
        </w:tc>
      </w:tr>
      <w:tr w:rsidR="00DB6058" w14:paraId="64D44BB9" w14:textId="77777777">
        <w:tc>
          <w:tcPr>
            <w:tcW w:w="562" w:type="dxa"/>
          </w:tcPr>
          <w:p w14:paraId="03B9021B" w14:textId="77777777" w:rsidR="00BC422E" w:rsidRDefault="00B334F8">
            <w:pPr>
              <w:spacing w:after="0" w:line="360" w:lineRule="auto"/>
              <w:jc w:val="center"/>
              <w:rPr>
                <w:rFonts w:ascii="Book Antiqua" w:hAnsi="Book Antiqua"/>
                <w:sz w:val="24"/>
                <w:szCs w:val="24"/>
                <w:lang w:val="en-US"/>
              </w:rPr>
            </w:pPr>
            <w:r>
              <w:rPr>
                <w:rFonts w:ascii="Book Antiqua" w:hAnsi="Book Antiqua"/>
                <w:sz w:val="24"/>
                <w:szCs w:val="24"/>
                <w:lang w:val="en-US"/>
              </w:rPr>
              <w:t>3</w:t>
            </w:r>
          </w:p>
        </w:tc>
        <w:tc>
          <w:tcPr>
            <w:tcW w:w="3401" w:type="dxa"/>
          </w:tcPr>
          <w:p w14:paraId="6B9282CC" w14:textId="77777777" w:rsidR="00BC422E" w:rsidRDefault="00B334F8">
            <w:pPr>
              <w:spacing w:after="0" w:line="360" w:lineRule="auto"/>
              <w:rPr>
                <w:rFonts w:ascii="Book Antiqua" w:hAnsi="Book Antiqua"/>
                <w:sz w:val="24"/>
                <w:szCs w:val="24"/>
                <w:lang w:val="en-US"/>
              </w:rPr>
            </w:pPr>
            <w:r>
              <w:rPr>
                <w:rFonts w:ascii="Book Antiqua" w:hAnsi="Book Antiqua"/>
                <w:sz w:val="24"/>
                <w:szCs w:val="24"/>
                <w:lang w:val="en-US"/>
              </w:rPr>
              <w:t>Bill on Alcoholic Beverages</w:t>
            </w:r>
          </w:p>
        </w:tc>
        <w:tc>
          <w:tcPr>
            <w:tcW w:w="1982" w:type="dxa"/>
          </w:tcPr>
          <w:p w14:paraId="6EB0C6C4" w14:textId="77777777" w:rsidR="00BC422E" w:rsidRDefault="00B334F8">
            <w:pPr>
              <w:spacing w:after="0" w:line="360" w:lineRule="auto"/>
              <w:jc w:val="center"/>
              <w:rPr>
                <w:rFonts w:ascii="Book Antiqua" w:hAnsi="Book Antiqua"/>
                <w:sz w:val="24"/>
                <w:szCs w:val="24"/>
                <w:lang w:val="en-US"/>
              </w:rPr>
            </w:pPr>
            <w:r>
              <w:rPr>
                <w:rFonts w:ascii="Book Antiqua" w:hAnsi="Book Antiqua"/>
                <w:sz w:val="24"/>
                <w:szCs w:val="24"/>
                <w:lang w:val="en-US"/>
              </w:rPr>
              <w:t>8</w:t>
            </w:r>
          </w:p>
        </w:tc>
        <w:tc>
          <w:tcPr>
            <w:tcW w:w="1991" w:type="dxa"/>
          </w:tcPr>
          <w:p w14:paraId="0EC63462" w14:textId="77777777" w:rsidR="00BC422E" w:rsidRDefault="00B334F8">
            <w:pPr>
              <w:spacing w:after="0" w:line="360" w:lineRule="auto"/>
              <w:jc w:val="center"/>
              <w:rPr>
                <w:rFonts w:ascii="Book Antiqua" w:hAnsi="Book Antiqua"/>
                <w:sz w:val="24"/>
                <w:szCs w:val="24"/>
                <w:lang w:val="en-US"/>
              </w:rPr>
            </w:pPr>
            <w:r>
              <w:rPr>
                <w:rFonts w:ascii="Book Antiqua" w:hAnsi="Book Antiqua"/>
                <w:sz w:val="24"/>
                <w:szCs w:val="24"/>
                <w:lang w:val="en-US"/>
              </w:rPr>
              <w:t xml:space="preserve">Exceptions to the prohibition of alcoholic </w:t>
            </w:r>
            <w:r>
              <w:rPr>
                <w:rFonts w:ascii="Book Antiqua" w:hAnsi="Book Antiqua"/>
                <w:sz w:val="24"/>
                <w:szCs w:val="24"/>
                <w:lang w:val="en-US"/>
              </w:rPr>
              <w:t>beverages</w:t>
            </w:r>
          </w:p>
        </w:tc>
      </w:tr>
    </w:tbl>
    <w:p w14:paraId="3F69D3EB" w14:textId="77777777" w:rsidR="00BC422E" w:rsidRDefault="00BC422E">
      <w:pPr>
        <w:spacing w:after="0" w:line="360" w:lineRule="auto"/>
        <w:ind w:firstLine="720"/>
        <w:jc w:val="center"/>
        <w:rPr>
          <w:rFonts w:ascii="Book Antiqua" w:hAnsi="Book Antiqua"/>
          <w:sz w:val="24"/>
          <w:szCs w:val="24"/>
          <w:lang w:val="en-US"/>
        </w:rPr>
      </w:pPr>
    </w:p>
    <w:p w14:paraId="59F3C4CC" w14:textId="5A6BB408" w:rsidR="00BC422E" w:rsidRDefault="00B334F8">
      <w:pPr>
        <w:spacing w:after="0" w:line="360" w:lineRule="auto"/>
        <w:ind w:firstLine="720"/>
        <w:jc w:val="both"/>
        <w:rPr>
          <w:rFonts w:ascii="Book Antiqua" w:hAnsi="Book Antiqua"/>
          <w:sz w:val="24"/>
          <w:szCs w:val="24"/>
          <w:lang w:val="en-US"/>
        </w:rPr>
      </w:pPr>
      <w:r>
        <w:rPr>
          <w:rFonts w:ascii="Book Antiqua" w:hAnsi="Book Antiqua"/>
          <w:sz w:val="24"/>
          <w:szCs w:val="24"/>
          <w:lang w:val="en-US"/>
        </w:rPr>
        <w:t>One legislation could be considered successful in converging Islamic law and religions. This is Law No. 1 of 1974 amended into Law No. 16 of 2019 concerning Marriage. The law only regulates private matters of legal subjects. This change maintai</w:t>
      </w:r>
      <w:r>
        <w:rPr>
          <w:rFonts w:ascii="Book Antiqua" w:hAnsi="Book Antiqua"/>
          <w:sz w:val="24"/>
          <w:szCs w:val="24"/>
          <w:lang w:val="en-US"/>
        </w:rPr>
        <w:t>ns the convergence of religious norms and becomes a positive legal norm app</w:t>
      </w:r>
      <w:r w:rsidR="00090B75">
        <w:rPr>
          <w:rFonts w:ascii="Book Antiqua" w:hAnsi="Book Antiqua"/>
          <w:sz w:val="24"/>
          <w:szCs w:val="24"/>
          <w:lang w:val="en-US"/>
        </w:rPr>
        <w:t xml:space="preserve">lying </w:t>
      </w:r>
      <w:r>
        <w:rPr>
          <w:rFonts w:ascii="Book Antiqua" w:hAnsi="Book Antiqua"/>
          <w:sz w:val="24"/>
          <w:szCs w:val="24"/>
          <w:lang w:val="en-US"/>
        </w:rPr>
        <w:t>to all citizens.</w:t>
      </w:r>
    </w:p>
    <w:p w14:paraId="77D1AB8F" w14:textId="443D1854" w:rsidR="00BC422E" w:rsidRDefault="00B334F8">
      <w:pPr>
        <w:spacing w:after="0" w:line="360" w:lineRule="auto"/>
        <w:ind w:firstLine="720"/>
        <w:jc w:val="both"/>
        <w:rPr>
          <w:rFonts w:ascii="Book Antiqua" w:hAnsi="Book Antiqua"/>
          <w:sz w:val="24"/>
          <w:szCs w:val="24"/>
          <w:lang w:val="en-US"/>
        </w:rPr>
      </w:pPr>
      <w:r>
        <w:rPr>
          <w:rFonts w:ascii="Book Antiqua" w:hAnsi="Book Antiqua"/>
          <w:sz w:val="24"/>
          <w:szCs w:val="24"/>
          <w:lang w:val="en-US"/>
        </w:rPr>
        <w:t xml:space="preserve">Article 2 Paragraph 1 of Law </w:t>
      </w:r>
      <w:r w:rsidR="001E751A">
        <w:rPr>
          <w:rFonts w:ascii="Book Antiqua" w:hAnsi="Book Antiqua"/>
          <w:sz w:val="24"/>
          <w:szCs w:val="24"/>
          <w:lang w:val="en-US"/>
        </w:rPr>
        <w:t>N</w:t>
      </w:r>
      <w:r>
        <w:rPr>
          <w:rFonts w:ascii="Book Antiqua" w:hAnsi="Book Antiqua"/>
          <w:sz w:val="24"/>
          <w:szCs w:val="24"/>
          <w:lang w:val="en-US"/>
        </w:rPr>
        <w:t xml:space="preserve">o. 1 of 1974 </w:t>
      </w:r>
      <w:r w:rsidR="001E751A">
        <w:rPr>
          <w:rFonts w:ascii="Book Antiqua" w:hAnsi="Book Antiqua"/>
          <w:sz w:val="24"/>
          <w:szCs w:val="24"/>
          <w:lang w:val="en-US"/>
        </w:rPr>
        <w:t>states that</w:t>
      </w:r>
      <w:r w:rsidR="001E751A">
        <w:rPr>
          <w:rFonts w:ascii="Book Antiqua" w:hAnsi="Book Antiqua"/>
          <w:i/>
          <w:iCs/>
          <w:sz w:val="24"/>
          <w:szCs w:val="24"/>
          <w:lang w:val="en-US"/>
        </w:rPr>
        <w:t xml:space="preserve"> </w:t>
      </w:r>
      <w:r w:rsidR="001E751A" w:rsidRPr="0097392F">
        <w:rPr>
          <w:rFonts w:ascii="Book Antiqua" w:hAnsi="Book Antiqua"/>
          <w:sz w:val="24"/>
          <w:szCs w:val="24"/>
          <w:lang w:val="en-US"/>
        </w:rPr>
        <w:t>m</w:t>
      </w:r>
      <w:r w:rsidRPr="0097392F">
        <w:rPr>
          <w:rFonts w:ascii="Book Antiqua" w:hAnsi="Book Antiqua"/>
          <w:sz w:val="24"/>
          <w:szCs w:val="24"/>
          <w:lang w:val="en-US"/>
        </w:rPr>
        <w:t xml:space="preserve">arriage </w:t>
      </w:r>
      <w:r w:rsidRPr="000B7D87">
        <w:rPr>
          <w:rFonts w:ascii="Book Antiqua" w:hAnsi="Book Antiqua"/>
          <w:sz w:val="24"/>
          <w:lang w:val="en-US"/>
        </w:rPr>
        <w:t>is legal</w:t>
      </w:r>
      <w:r w:rsidR="001E751A" w:rsidRPr="0097392F">
        <w:rPr>
          <w:rFonts w:ascii="Book Antiqua" w:hAnsi="Book Antiqua"/>
          <w:sz w:val="24"/>
          <w:szCs w:val="24"/>
          <w:lang w:val="en-US"/>
        </w:rPr>
        <w:t xml:space="preserve"> when</w:t>
      </w:r>
      <w:r w:rsidR="001E751A" w:rsidRPr="000B7D87">
        <w:rPr>
          <w:rFonts w:ascii="Book Antiqua" w:hAnsi="Book Antiqua"/>
          <w:sz w:val="24"/>
          <w:lang w:val="en-US"/>
        </w:rPr>
        <w:t xml:space="preserve"> </w:t>
      </w:r>
      <w:r w:rsidRPr="000B7D87">
        <w:rPr>
          <w:rFonts w:ascii="Book Antiqua" w:hAnsi="Book Antiqua"/>
          <w:sz w:val="24"/>
          <w:lang w:val="en-US"/>
        </w:rPr>
        <w:t>carried out according to the laws of each religion and belief</w:t>
      </w:r>
      <w:r w:rsidRPr="001E751A">
        <w:rPr>
          <w:rFonts w:ascii="Book Antiqua" w:hAnsi="Book Antiqua"/>
          <w:sz w:val="24"/>
          <w:szCs w:val="24"/>
          <w:lang w:val="en-US"/>
        </w:rPr>
        <w:t>.</w:t>
      </w:r>
      <w:r>
        <w:rPr>
          <w:rFonts w:ascii="Book Antiqua" w:hAnsi="Book Antiqua"/>
          <w:sz w:val="24"/>
          <w:szCs w:val="24"/>
          <w:lang w:val="en-US"/>
        </w:rPr>
        <w:t xml:space="preserve"> The text does not</w:t>
      </w:r>
      <w:r>
        <w:rPr>
          <w:rFonts w:ascii="Book Antiqua" w:hAnsi="Book Antiqua"/>
          <w:sz w:val="24"/>
          <w:szCs w:val="24"/>
          <w:lang w:val="en-US"/>
        </w:rPr>
        <w:t xml:space="preserve"> include </w:t>
      </w:r>
      <w:r w:rsidR="001A1709">
        <w:rPr>
          <w:rFonts w:ascii="Book Antiqua" w:hAnsi="Book Antiqua"/>
          <w:sz w:val="24"/>
          <w:szCs w:val="24"/>
          <w:lang w:val="en-US"/>
        </w:rPr>
        <w:t xml:space="preserve">the </w:t>
      </w:r>
      <w:r>
        <w:rPr>
          <w:rFonts w:ascii="Book Antiqua" w:hAnsi="Book Antiqua"/>
          <w:sz w:val="24"/>
          <w:szCs w:val="24"/>
          <w:lang w:val="en-US"/>
        </w:rPr>
        <w:t xml:space="preserve">articles subject to changes in Law </w:t>
      </w:r>
      <w:r w:rsidR="001A1709">
        <w:rPr>
          <w:rFonts w:ascii="Book Antiqua" w:hAnsi="Book Antiqua"/>
          <w:sz w:val="24"/>
          <w:szCs w:val="24"/>
          <w:lang w:val="en-US"/>
        </w:rPr>
        <w:t>N</w:t>
      </w:r>
      <w:r>
        <w:rPr>
          <w:rFonts w:ascii="Book Antiqua" w:hAnsi="Book Antiqua"/>
          <w:sz w:val="24"/>
          <w:szCs w:val="24"/>
          <w:lang w:val="en-US"/>
        </w:rPr>
        <w:t xml:space="preserve">o. 16 of 2019. This means marriage </w:t>
      </w:r>
      <w:r w:rsidR="001A1709">
        <w:rPr>
          <w:rFonts w:ascii="Book Antiqua" w:hAnsi="Book Antiqua"/>
          <w:sz w:val="24"/>
          <w:szCs w:val="24"/>
          <w:lang w:val="en-US"/>
        </w:rPr>
        <w:t>is v</w:t>
      </w:r>
      <w:r>
        <w:rPr>
          <w:rFonts w:ascii="Book Antiqua" w:hAnsi="Book Antiqua"/>
          <w:sz w:val="24"/>
          <w:szCs w:val="24"/>
          <w:lang w:val="en-US"/>
        </w:rPr>
        <w:t xml:space="preserve">alid </w:t>
      </w:r>
      <w:r w:rsidR="001A1709">
        <w:rPr>
          <w:rFonts w:ascii="Book Antiqua" w:hAnsi="Book Antiqua"/>
          <w:sz w:val="24"/>
          <w:szCs w:val="24"/>
          <w:lang w:val="en-US"/>
        </w:rPr>
        <w:t xml:space="preserve">when </w:t>
      </w:r>
      <w:r>
        <w:rPr>
          <w:rFonts w:ascii="Book Antiqua" w:hAnsi="Book Antiqua"/>
          <w:sz w:val="24"/>
          <w:szCs w:val="24"/>
          <w:lang w:val="en-US"/>
        </w:rPr>
        <w:t>it follow</w:t>
      </w:r>
      <w:r w:rsidR="001A1709">
        <w:rPr>
          <w:rFonts w:ascii="Book Antiqua" w:hAnsi="Book Antiqua"/>
          <w:sz w:val="24"/>
          <w:szCs w:val="24"/>
          <w:lang w:val="en-US"/>
        </w:rPr>
        <w:t>s</w:t>
      </w:r>
      <w:r>
        <w:rPr>
          <w:rFonts w:ascii="Book Antiqua" w:hAnsi="Book Antiqua"/>
          <w:sz w:val="24"/>
          <w:szCs w:val="24"/>
          <w:lang w:val="en-US"/>
        </w:rPr>
        <w:t xml:space="preserve"> the religious norms adopted by each bride.</w:t>
      </w:r>
      <w:r w:rsidR="001A1709">
        <w:rPr>
          <w:rFonts w:ascii="Book Antiqua" w:hAnsi="Book Antiqua"/>
          <w:sz w:val="24"/>
          <w:szCs w:val="24"/>
          <w:lang w:val="en-US"/>
        </w:rPr>
        <w:t xml:space="preserve"> T</w:t>
      </w:r>
      <w:r>
        <w:rPr>
          <w:rFonts w:ascii="Book Antiqua" w:hAnsi="Book Antiqua"/>
          <w:sz w:val="24"/>
          <w:szCs w:val="24"/>
          <w:lang w:val="en-US"/>
        </w:rPr>
        <w:t xml:space="preserve">he norms for </w:t>
      </w:r>
      <w:r w:rsidR="001A1709">
        <w:rPr>
          <w:rFonts w:ascii="Book Antiqua" w:hAnsi="Book Antiqua"/>
          <w:sz w:val="24"/>
          <w:szCs w:val="24"/>
          <w:lang w:val="en-US"/>
        </w:rPr>
        <w:t xml:space="preserve">the six </w:t>
      </w:r>
      <w:r>
        <w:rPr>
          <w:rFonts w:ascii="Book Antiqua" w:hAnsi="Book Antiqua"/>
          <w:sz w:val="24"/>
          <w:szCs w:val="24"/>
          <w:lang w:val="en-US"/>
        </w:rPr>
        <w:t>religions recognized in Indonesia prohibit interfaith marriages</w:t>
      </w:r>
      <w:r w:rsidR="001A1709">
        <w:rPr>
          <w:rFonts w:ascii="Book Antiqua" w:hAnsi="Book Antiqua"/>
          <w:sz w:val="24"/>
          <w:szCs w:val="24"/>
          <w:lang w:val="en-US"/>
        </w:rPr>
        <w:t xml:space="preserve">. This is </w:t>
      </w:r>
      <w:r>
        <w:rPr>
          <w:rFonts w:ascii="Book Antiqua" w:hAnsi="Book Antiqua"/>
          <w:sz w:val="24"/>
          <w:szCs w:val="24"/>
          <w:lang w:val="en-US"/>
        </w:rPr>
        <w:t xml:space="preserve">referred to </w:t>
      </w:r>
      <w:r w:rsidR="001A1709">
        <w:rPr>
          <w:rFonts w:ascii="Book Antiqua" w:hAnsi="Book Antiqua"/>
          <w:sz w:val="24"/>
          <w:szCs w:val="24"/>
          <w:lang w:val="en-US"/>
        </w:rPr>
        <w:t xml:space="preserve">in the </w:t>
      </w:r>
      <w:r>
        <w:rPr>
          <w:rFonts w:ascii="Book Antiqua" w:hAnsi="Book Antiqua"/>
          <w:sz w:val="24"/>
          <w:szCs w:val="24"/>
          <w:lang w:val="en-US"/>
        </w:rPr>
        <w:t>following norms</w:t>
      </w:r>
      <w:r w:rsidR="001A1709">
        <w:rPr>
          <w:rFonts w:ascii="Book Antiqua" w:hAnsi="Book Antiqua"/>
          <w:sz w:val="24"/>
          <w:szCs w:val="24"/>
          <w:lang w:val="en-US"/>
        </w:rPr>
        <w:t>.</w:t>
      </w:r>
    </w:p>
    <w:p w14:paraId="41AF8AE7" w14:textId="4F4F17B7" w:rsidR="00BC422E" w:rsidRDefault="00B334F8">
      <w:pPr>
        <w:spacing w:after="0" w:line="360" w:lineRule="auto"/>
        <w:ind w:firstLine="720"/>
        <w:jc w:val="both"/>
        <w:rPr>
          <w:rStyle w:val="Emphasis"/>
          <w:rFonts w:ascii="Book Antiqua" w:hAnsi="Book Antiqua"/>
          <w:i w:val="0"/>
          <w:iCs w:val="0"/>
          <w:sz w:val="24"/>
          <w:szCs w:val="24"/>
        </w:rPr>
      </w:pPr>
      <w:r>
        <w:rPr>
          <w:rFonts w:ascii="Book Antiqua" w:hAnsi="Book Antiqua"/>
          <w:sz w:val="24"/>
          <w:szCs w:val="24"/>
          <w:lang w:val="en-US"/>
        </w:rPr>
        <w:t>First, the main argument for prohibit</w:t>
      </w:r>
      <w:r w:rsidR="001A1709">
        <w:rPr>
          <w:rFonts w:ascii="Book Antiqua" w:hAnsi="Book Antiqua"/>
          <w:sz w:val="24"/>
          <w:szCs w:val="24"/>
          <w:lang w:val="en-US"/>
        </w:rPr>
        <w:t xml:space="preserve">ing </w:t>
      </w:r>
      <w:r>
        <w:rPr>
          <w:rFonts w:ascii="Book Antiqua" w:hAnsi="Book Antiqua"/>
          <w:sz w:val="24"/>
          <w:szCs w:val="24"/>
          <w:lang w:val="en-US"/>
        </w:rPr>
        <w:t>interfaith marriages is stated in the Qur'an Surah al-Baqarah, verse 221</w:t>
      </w:r>
      <w:r>
        <w:rPr>
          <w:rStyle w:val="Emphasis"/>
          <w:rFonts w:ascii="Book Antiqua" w:hAnsi="Book Antiqua"/>
          <w:i w:val="0"/>
          <w:iCs w:val="0"/>
          <w:sz w:val="24"/>
          <w:szCs w:val="24"/>
        </w:rPr>
        <w:t>;</w:t>
      </w:r>
    </w:p>
    <w:p w14:paraId="0670A6CC" w14:textId="77777777" w:rsidR="00BC422E" w:rsidRDefault="00B334F8">
      <w:pPr>
        <w:spacing w:after="0" w:line="240" w:lineRule="auto"/>
        <w:ind w:left="567" w:right="238"/>
        <w:jc w:val="both"/>
        <w:rPr>
          <w:rStyle w:val="Emphasis"/>
          <w:rFonts w:ascii="Book Antiqua" w:hAnsi="Book Antiqua"/>
          <w:i w:val="0"/>
          <w:iCs w:val="0"/>
          <w:sz w:val="24"/>
          <w:szCs w:val="24"/>
        </w:rPr>
      </w:pPr>
      <w:r>
        <w:rPr>
          <w:rStyle w:val="Emphasis"/>
          <w:rFonts w:ascii="Book Antiqua" w:hAnsi="Book Antiqua"/>
          <w:i w:val="0"/>
          <w:iCs w:val="0"/>
          <w:sz w:val="24"/>
          <w:szCs w:val="24"/>
        </w:rPr>
        <w:t xml:space="preserve"> “</w:t>
      </w:r>
      <w:r>
        <w:rPr>
          <w:rStyle w:val="Emphasis"/>
          <w:rFonts w:ascii="Book Antiqua" w:hAnsi="Book Antiqua"/>
          <w:sz w:val="24"/>
          <w:szCs w:val="24"/>
        </w:rPr>
        <w:t>Do not marry polytheistic women until they believe; for a believing slave-woman is better tha</w:t>
      </w:r>
      <w:r>
        <w:rPr>
          <w:rStyle w:val="Emphasis"/>
          <w:rFonts w:ascii="Book Antiqua" w:hAnsi="Book Antiqua"/>
          <w:sz w:val="24"/>
          <w:szCs w:val="24"/>
        </w:rPr>
        <w:t>n a free polytheist, even though she may look pleasant to you. And do not marry your women to polytheistic men until they believe, for a believing slave-man is better than a free polytheist, even though he may look pleasant to you. They invite (you) to the</w:t>
      </w:r>
      <w:r>
        <w:rPr>
          <w:rStyle w:val="Emphasis"/>
          <w:rFonts w:ascii="Book Antiqua" w:hAnsi="Book Antiqua"/>
          <w:sz w:val="24"/>
          <w:szCs w:val="24"/>
        </w:rPr>
        <w:t xml:space="preserve"> Fire while Allah invites (you)' to Paradise and forgiveness by His grace. He makes His revelations clear to the people so perhaps they will be mindful”.</w:t>
      </w:r>
      <w:r>
        <w:rPr>
          <w:rStyle w:val="Emphasis"/>
          <w:rFonts w:ascii="Book Antiqua" w:hAnsi="Book Antiqua"/>
          <w:i w:val="0"/>
          <w:iCs w:val="0"/>
          <w:sz w:val="24"/>
          <w:szCs w:val="24"/>
        </w:rPr>
        <w:t xml:space="preserve"> </w:t>
      </w:r>
    </w:p>
    <w:p w14:paraId="2ABBA2A6" w14:textId="77777777" w:rsidR="00BC422E" w:rsidRDefault="00BC422E">
      <w:pPr>
        <w:spacing w:after="0" w:line="240" w:lineRule="auto"/>
        <w:ind w:right="238"/>
        <w:jc w:val="both"/>
        <w:rPr>
          <w:rStyle w:val="Emphasis"/>
          <w:rFonts w:ascii="Book Antiqua" w:hAnsi="Book Antiqua"/>
          <w:i w:val="0"/>
          <w:iCs w:val="0"/>
          <w:sz w:val="24"/>
          <w:szCs w:val="24"/>
        </w:rPr>
      </w:pPr>
    </w:p>
    <w:p w14:paraId="7B5B792B" w14:textId="6A3AD022" w:rsidR="00BC422E" w:rsidRDefault="00B334F8">
      <w:pPr>
        <w:spacing w:after="0" w:line="360" w:lineRule="auto"/>
        <w:ind w:right="238" w:firstLine="720"/>
        <w:jc w:val="both"/>
        <w:rPr>
          <w:rStyle w:val="Emphasis"/>
          <w:rFonts w:ascii="Book Antiqua" w:hAnsi="Book Antiqua"/>
          <w:i w:val="0"/>
          <w:iCs w:val="0"/>
          <w:sz w:val="24"/>
          <w:szCs w:val="24"/>
        </w:rPr>
      </w:pPr>
      <w:r>
        <w:rPr>
          <w:rStyle w:val="Emphasis"/>
          <w:rFonts w:ascii="Book Antiqua" w:hAnsi="Book Antiqua"/>
          <w:i w:val="0"/>
          <w:iCs w:val="0"/>
          <w:sz w:val="24"/>
          <w:szCs w:val="24"/>
        </w:rPr>
        <w:t xml:space="preserve">Second, the prohibition of interfaith marriages in Christianity and Catholicism is stated in the </w:t>
      </w:r>
      <w:r>
        <w:rPr>
          <w:rStyle w:val="Emphasis"/>
          <w:rFonts w:ascii="Book Antiqua" w:hAnsi="Book Antiqua"/>
          <w:i w:val="0"/>
          <w:iCs w:val="0"/>
          <w:sz w:val="24"/>
          <w:szCs w:val="24"/>
        </w:rPr>
        <w:t>Old and New Testament</w:t>
      </w:r>
      <w:r w:rsidR="001A1709">
        <w:rPr>
          <w:rStyle w:val="Emphasis"/>
          <w:rFonts w:ascii="Book Antiqua" w:hAnsi="Book Antiqua"/>
          <w:i w:val="0"/>
          <w:iCs w:val="0"/>
          <w:sz w:val="24"/>
          <w:szCs w:val="24"/>
          <w:lang w:val="en-US"/>
        </w:rPr>
        <w:t>s as follows</w:t>
      </w:r>
      <w:r>
        <w:rPr>
          <w:rStyle w:val="Emphasis"/>
          <w:rFonts w:ascii="Book Antiqua" w:hAnsi="Book Antiqua"/>
          <w:i w:val="0"/>
          <w:iCs w:val="0"/>
          <w:sz w:val="24"/>
          <w:szCs w:val="24"/>
        </w:rPr>
        <w:t>;</w:t>
      </w:r>
    </w:p>
    <w:p w14:paraId="7F444FAB" w14:textId="77777777" w:rsidR="00BC422E" w:rsidRDefault="00B334F8">
      <w:pPr>
        <w:spacing w:after="0" w:line="240" w:lineRule="auto"/>
        <w:ind w:left="1559" w:right="238" w:hanging="1559"/>
        <w:jc w:val="both"/>
        <w:rPr>
          <w:rStyle w:val="Emphasis"/>
          <w:rFonts w:ascii="Book Antiqua" w:hAnsi="Book Antiqua"/>
          <w:sz w:val="24"/>
          <w:szCs w:val="24"/>
        </w:rPr>
      </w:pPr>
      <w:r>
        <w:rPr>
          <w:rStyle w:val="Emphasis"/>
          <w:rFonts w:ascii="Book Antiqua" w:hAnsi="Book Antiqua"/>
          <w:sz w:val="24"/>
          <w:szCs w:val="24"/>
        </w:rPr>
        <w:t xml:space="preserve">Deuteronomy 7:3-4“You shall not intermarry with them, giving your daughters to their sons or taking their daughters for your sons, for they would turn away your </w:t>
      </w:r>
      <w:r>
        <w:rPr>
          <w:rStyle w:val="Emphasis"/>
          <w:rFonts w:ascii="Book Antiqua" w:hAnsi="Book Antiqua"/>
          <w:sz w:val="24"/>
          <w:szCs w:val="24"/>
        </w:rPr>
        <w:lastRenderedPageBreak/>
        <w:t xml:space="preserve">sons from following me, to serve other gods. Then the anger </w:t>
      </w:r>
      <w:r>
        <w:rPr>
          <w:rStyle w:val="Emphasis"/>
          <w:rFonts w:ascii="Book Antiqua" w:hAnsi="Book Antiqua"/>
          <w:sz w:val="24"/>
          <w:szCs w:val="24"/>
        </w:rPr>
        <w:t>of the Lord would be kindled against you, and he would destroy you quickly”.</w:t>
      </w:r>
    </w:p>
    <w:p w14:paraId="7AB1466F" w14:textId="77777777" w:rsidR="00BC422E" w:rsidRDefault="00BC422E">
      <w:pPr>
        <w:spacing w:after="0" w:line="240" w:lineRule="auto"/>
        <w:ind w:left="1559" w:right="238" w:hanging="1559"/>
        <w:jc w:val="both"/>
        <w:rPr>
          <w:rStyle w:val="Emphasis"/>
          <w:rFonts w:ascii="Book Antiqua" w:hAnsi="Book Antiqua"/>
          <w:sz w:val="24"/>
          <w:szCs w:val="24"/>
        </w:rPr>
      </w:pPr>
    </w:p>
    <w:p w14:paraId="7DE7FF24" w14:textId="77777777" w:rsidR="00BC422E" w:rsidRDefault="00B334F8">
      <w:pPr>
        <w:spacing w:after="0" w:line="360" w:lineRule="auto"/>
        <w:ind w:left="1418" w:right="238" w:hanging="1418"/>
        <w:jc w:val="both"/>
        <w:rPr>
          <w:rStyle w:val="Emphasis"/>
          <w:rFonts w:ascii="Book Antiqua" w:hAnsi="Book Antiqua"/>
          <w:i w:val="0"/>
          <w:iCs w:val="0"/>
          <w:sz w:val="24"/>
          <w:szCs w:val="24"/>
        </w:rPr>
      </w:pPr>
      <w:r>
        <w:rPr>
          <w:rFonts w:ascii="Book Antiqua" w:hAnsi="Book Antiqua"/>
          <w:sz w:val="24"/>
          <w:szCs w:val="24"/>
        </w:rPr>
        <w:t>Corinthians 6:14“</w:t>
      </w:r>
      <w:r>
        <w:rPr>
          <w:rStyle w:val="Emphasis"/>
          <w:rFonts w:ascii="Book Antiqua" w:hAnsi="Book Antiqua"/>
          <w:sz w:val="24"/>
          <w:szCs w:val="24"/>
        </w:rPr>
        <w:t>Do not be unequally yoked together with unbelievers. For what fellowship has righteousness with lawlessness? And what communion has light with darkness?”.</w:t>
      </w:r>
    </w:p>
    <w:p w14:paraId="4833FACB" w14:textId="202F3A41" w:rsidR="00BC422E" w:rsidRDefault="00B334F8">
      <w:pPr>
        <w:spacing w:after="0" w:line="360" w:lineRule="auto"/>
        <w:ind w:right="238" w:firstLine="720"/>
        <w:jc w:val="both"/>
        <w:rPr>
          <w:rStyle w:val="Emphasis"/>
          <w:rFonts w:ascii="Book Antiqua" w:hAnsi="Book Antiqua"/>
          <w:i w:val="0"/>
          <w:iCs w:val="0"/>
          <w:sz w:val="24"/>
          <w:szCs w:val="24"/>
        </w:rPr>
      </w:pPr>
      <w:r>
        <w:rPr>
          <w:rStyle w:val="Emphasis"/>
          <w:rFonts w:ascii="Book Antiqua" w:hAnsi="Book Antiqua"/>
          <w:i w:val="0"/>
          <w:iCs w:val="0"/>
          <w:sz w:val="24"/>
          <w:szCs w:val="24"/>
        </w:rPr>
        <w:t>Third,</w:t>
      </w:r>
      <w:r>
        <w:rPr>
          <w:rStyle w:val="Emphasis"/>
          <w:rFonts w:ascii="Book Antiqua" w:hAnsi="Book Antiqua"/>
          <w:i w:val="0"/>
          <w:iCs w:val="0"/>
          <w:sz w:val="24"/>
          <w:szCs w:val="24"/>
        </w:rPr>
        <w:t xml:space="preserve"> marriage in Buddhism </w:t>
      </w:r>
      <w:r w:rsidR="001A1709">
        <w:rPr>
          <w:rStyle w:val="Emphasis"/>
          <w:rFonts w:ascii="Book Antiqua" w:hAnsi="Book Antiqua"/>
          <w:i w:val="0"/>
          <w:iCs w:val="0"/>
          <w:sz w:val="24"/>
          <w:szCs w:val="24"/>
          <w:lang w:val="en-US"/>
        </w:rPr>
        <w:t>aims</w:t>
      </w:r>
      <w:r w:rsidR="001A1709">
        <w:rPr>
          <w:rStyle w:val="Emphasis"/>
          <w:rFonts w:ascii="Book Antiqua" w:hAnsi="Book Antiqua"/>
          <w:i w:val="0"/>
          <w:iCs w:val="0"/>
          <w:sz w:val="24"/>
          <w:szCs w:val="24"/>
        </w:rPr>
        <w:t xml:space="preserve"> </w:t>
      </w:r>
      <w:r>
        <w:rPr>
          <w:rStyle w:val="Emphasis"/>
          <w:rFonts w:ascii="Book Antiqua" w:hAnsi="Book Antiqua"/>
          <w:i w:val="0"/>
          <w:iCs w:val="0"/>
          <w:sz w:val="24"/>
          <w:szCs w:val="24"/>
        </w:rPr>
        <w:t>to achieve a happy home and family.</w:t>
      </w:r>
      <w:r w:rsidR="001A1709" w:rsidRPr="000B7D87">
        <w:rPr>
          <w:rStyle w:val="Emphasis"/>
          <w:rFonts w:ascii="Book Antiqua" w:hAnsi="Book Antiqua"/>
          <w:i w:val="0"/>
          <w:sz w:val="24"/>
          <w:lang w:val="en-US"/>
        </w:rPr>
        <w:t xml:space="preserve"> </w:t>
      </w:r>
      <w:r w:rsidR="001A1709">
        <w:rPr>
          <w:rStyle w:val="Emphasis"/>
          <w:rFonts w:ascii="Book Antiqua" w:hAnsi="Book Antiqua"/>
          <w:i w:val="0"/>
          <w:iCs w:val="0"/>
          <w:sz w:val="24"/>
          <w:szCs w:val="24"/>
          <w:lang w:val="en-US"/>
        </w:rPr>
        <w:t>T</w:t>
      </w:r>
      <w:r>
        <w:rPr>
          <w:rStyle w:val="Emphasis"/>
          <w:rFonts w:ascii="Book Antiqua" w:hAnsi="Book Antiqua"/>
          <w:i w:val="0"/>
          <w:iCs w:val="0"/>
          <w:sz w:val="24"/>
          <w:szCs w:val="24"/>
        </w:rPr>
        <w:t>he husband and wife should have equal faith (</w:t>
      </w:r>
      <w:r>
        <w:rPr>
          <w:rStyle w:val="Emphasis"/>
          <w:rFonts w:ascii="Book Antiqua" w:hAnsi="Book Antiqua"/>
          <w:sz w:val="24"/>
          <w:szCs w:val="24"/>
        </w:rPr>
        <w:t>suddha</w:t>
      </w:r>
      <w:r>
        <w:rPr>
          <w:rStyle w:val="Emphasis"/>
          <w:rFonts w:ascii="Book Antiqua" w:hAnsi="Book Antiqua"/>
          <w:i w:val="0"/>
          <w:iCs w:val="0"/>
          <w:sz w:val="24"/>
          <w:szCs w:val="24"/>
        </w:rPr>
        <w:t>), comparable morals (</w:t>
      </w:r>
      <w:r>
        <w:rPr>
          <w:rStyle w:val="Emphasis"/>
          <w:rFonts w:ascii="Book Antiqua" w:hAnsi="Book Antiqua"/>
          <w:sz w:val="24"/>
          <w:szCs w:val="24"/>
        </w:rPr>
        <w:t>sila</w:t>
      </w:r>
      <w:r>
        <w:rPr>
          <w:rStyle w:val="Emphasis"/>
          <w:rFonts w:ascii="Book Antiqua" w:hAnsi="Book Antiqua"/>
          <w:i w:val="0"/>
          <w:iCs w:val="0"/>
          <w:sz w:val="24"/>
          <w:szCs w:val="24"/>
        </w:rPr>
        <w:t>), generosity (</w:t>
      </w:r>
      <w:r>
        <w:rPr>
          <w:rStyle w:val="Emphasis"/>
          <w:rFonts w:ascii="Book Antiqua" w:hAnsi="Book Antiqua"/>
          <w:sz w:val="24"/>
          <w:szCs w:val="24"/>
        </w:rPr>
        <w:t>cagfa</w:t>
      </w:r>
      <w:r>
        <w:rPr>
          <w:rStyle w:val="Emphasis"/>
          <w:rFonts w:ascii="Book Antiqua" w:hAnsi="Book Antiqua"/>
          <w:i w:val="0"/>
          <w:iCs w:val="0"/>
          <w:sz w:val="24"/>
          <w:szCs w:val="24"/>
        </w:rPr>
        <w:t>), and wisdom (</w:t>
      </w:r>
      <w:r>
        <w:rPr>
          <w:rStyle w:val="Emphasis"/>
          <w:rFonts w:ascii="Book Antiqua" w:hAnsi="Book Antiqua"/>
          <w:sz w:val="24"/>
          <w:szCs w:val="24"/>
        </w:rPr>
        <w:t>panna</w:t>
      </w:r>
      <w:r>
        <w:rPr>
          <w:rStyle w:val="Emphasis"/>
          <w:rFonts w:ascii="Book Antiqua" w:hAnsi="Book Antiqua"/>
          <w:i w:val="0"/>
          <w:iCs w:val="0"/>
          <w:sz w:val="24"/>
          <w:szCs w:val="24"/>
        </w:rPr>
        <w:t>).</w:t>
      </w:r>
      <w:r>
        <w:rPr>
          <w:rStyle w:val="FootnoteReference"/>
          <w:rFonts w:ascii="Book Antiqua" w:hAnsi="Book Antiqua"/>
          <w:sz w:val="24"/>
          <w:szCs w:val="24"/>
        </w:rPr>
        <w:footnoteReference w:id="31"/>
      </w:r>
    </w:p>
    <w:p w14:paraId="0D291B2F" w14:textId="325B91A1" w:rsidR="00BC422E" w:rsidRDefault="00B334F8">
      <w:pPr>
        <w:spacing w:after="0" w:line="360" w:lineRule="auto"/>
        <w:ind w:firstLine="720"/>
        <w:jc w:val="both"/>
        <w:rPr>
          <w:rFonts w:ascii="Book Antiqua" w:hAnsi="Book Antiqua"/>
          <w:sz w:val="24"/>
          <w:szCs w:val="24"/>
        </w:rPr>
      </w:pPr>
      <w:r>
        <w:rPr>
          <w:rStyle w:val="Emphasis"/>
          <w:rFonts w:ascii="Book Antiqua" w:hAnsi="Book Antiqua"/>
          <w:i w:val="0"/>
          <w:iCs w:val="0"/>
          <w:sz w:val="24"/>
          <w:szCs w:val="24"/>
        </w:rPr>
        <w:t xml:space="preserve">Fourth, in the Judicial Review Session Article 2 paragraph 1 of Law </w:t>
      </w:r>
      <w:r w:rsidR="001A1709">
        <w:rPr>
          <w:rStyle w:val="Emphasis"/>
          <w:rFonts w:ascii="Book Antiqua" w:hAnsi="Book Antiqua"/>
          <w:i w:val="0"/>
          <w:iCs w:val="0"/>
          <w:sz w:val="24"/>
          <w:szCs w:val="24"/>
          <w:lang w:val="en-US" w:eastAsia="zh-CN"/>
        </w:rPr>
        <w:t>N</w:t>
      </w:r>
      <w:r>
        <w:rPr>
          <w:rStyle w:val="Emphasis"/>
          <w:rFonts w:ascii="Book Antiqua" w:hAnsi="Book Antiqua"/>
          <w:i w:val="0"/>
          <w:iCs w:val="0"/>
          <w:sz w:val="24"/>
          <w:szCs w:val="24"/>
        </w:rPr>
        <w:t>o. 1 of 1974, expert witnesses from the Hindu religion represented by Parisada Hindu Dharma</w:t>
      </w:r>
      <w:r w:rsidR="001A1709">
        <w:rPr>
          <w:rStyle w:val="Emphasis"/>
          <w:rFonts w:ascii="Book Antiqua" w:hAnsi="Book Antiqua" w:hint="eastAsia"/>
          <w:i w:val="0"/>
          <w:iCs w:val="0"/>
          <w:sz w:val="24"/>
          <w:szCs w:val="24"/>
          <w:lang w:eastAsia="zh-CN"/>
        </w:rPr>
        <w:t xml:space="preserve"> </w:t>
      </w:r>
      <w:r>
        <w:rPr>
          <w:rStyle w:val="Emphasis"/>
          <w:rFonts w:ascii="Book Antiqua" w:hAnsi="Book Antiqua"/>
          <w:i w:val="0"/>
          <w:iCs w:val="0"/>
          <w:sz w:val="24"/>
          <w:szCs w:val="24"/>
        </w:rPr>
        <w:t>opposed interfaith marriages. This is because</w:t>
      </w:r>
      <w:r w:rsidR="001A1709" w:rsidRPr="000B7D87">
        <w:rPr>
          <w:rStyle w:val="Emphasis"/>
          <w:rFonts w:ascii="Book Antiqua" w:hAnsi="Book Antiqua"/>
          <w:i w:val="0"/>
          <w:sz w:val="24"/>
          <w:lang w:val="en-US"/>
        </w:rPr>
        <w:t xml:space="preserve"> </w:t>
      </w:r>
      <w:r>
        <w:rPr>
          <w:rStyle w:val="Emphasis"/>
          <w:rFonts w:ascii="Book Antiqua" w:hAnsi="Book Antiqua"/>
          <w:i w:val="0"/>
          <w:iCs w:val="0"/>
          <w:sz w:val="24"/>
          <w:szCs w:val="24"/>
        </w:rPr>
        <w:t xml:space="preserve">each couple </w:t>
      </w:r>
      <w:r w:rsidR="001A1709">
        <w:rPr>
          <w:rStyle w:val="Emphasis"/>
          <w:rFonts w:ascii="Book Antiqua" w:hAnsi="Book Antiqua"/>
          <w:i w:val="0"/>
          <w:iCs w:val="0"/>
          <w:sz w:val="24"/>
          <w:szCs w:val="24"/>
          <w:lang w:val="en-US"/>
        </w:rPr>
        <w:t>must</w:t>
      </w:r>
      <w:r>
        <w:rPr>
          <w:rStyle w:val="Emphasis"/>
          <w:rFonts w:ascii="Book Antiqua" w:hAnsi="Book Antiqua"/>
          <w:i w:val="0"/>
          <w:iCs w:val="0"/>
          <w:sz w:val="24"/>
          <w:szCs w:val="24"/>
        </w:rPr>
        <w:t xml:space="preserve"> undergo several rituals that req</w:t>
      </w:r>
      <w:r>
        <w:rPr>
          <w:rStyle w:val="Emphasis"/>
          <w:rFonts w:ascii="Book Antiqua" w:hAnsi="Book Antiqua"/>
          <w:i w:val="0"/>
          <w:iCs w:val="0"/>
          <w:sz w:val="24"/>
          <w:szCs w:val="24"/>
        </w:rPr>
        <w:t>uire embrac</w:t>
      </w:r>
      <w:proofErr w:type="spellStart"/>
      <w:r w:rsidR="001A1709">
        <w:rPr>
          <w:rStyle w:val="Emphasis"/>
          <w:rFonts w:ascii="Book Antiqua" w:hAnsi="Book Antiqua"/>
          <w:i w:val="0"/>
          <w:iCs w:val="0"/>
          <w:sz w:val="24"/>
          <w:szCs w:val="24"/>
          <w:lang w:val="en-US"/>
        </w:rPr>
        <w:t>ing</w:t>
      </w:r>
      <w:proofErr w:type="spellEnd"/>
      <w:r>
        <w:rPr>
          <w:rStyle w:val="Emphasis"/>
          <w:rFonts w:ascii="Book Antiqua" w:hAnsi="Book Antiqua"/>
          <w:i w:val="0"/>
          <w:iCs w:val="0"/>
          <w:sz w:val="24"/>
          <w:szCs w:val="24"/>
        </w:rPr>
        <w:t xml:space="preserve"> Hinduism. </w:t>
      </w:r>
      <w:r w:rsidR="001A1709">
        <w:rPr>
          <w:rStyle w:val="Emphasis"/>
          <w:rFonts w:ascii="Book Antiqua" w:hAnsi="Book Antiqua"/>
          <w:i w:val="0"/>
          <w:iCs w:val="0"/>
          <w:sz w:val="24"/>
          <w:szCs w:val="24"/>
          <w:lang w:val="en-US"/>
        </w:rPr>
        <w:t xml:space="preserve">Furthermore, </w:t>
      </w:r>
      <w:proofErr w:type="spellStart"/>
      <w:r w:rsidR="001A1709">
        <w:rPr>
          <w:rStyle w:val="Emphasis"/>
          <w:rFonts w:ascii="Book Antiqua" w:hAnsi="Book Antiqua"/>
          <w:i w:val="0"/>
          <w:iCs w:val="0"/>
          <w:sz w:val="24"/>
          <w:szCs w:val="24"/>
          <w:lang w:val="en-US"/>
        </w:rPr>
        <w:t>i</w:t>
      </w:r>
      <w:proofErr w:type="spellEnd"/>
      <w:r>
        <w:rPr>
          <w:rStyle w:val="Emphasis"/>
          <w:rFonts w:ascii="Book Antiqua" w:hAnsi="Book Antiqua"/>
          <w:i w:val="0"/>
          <w:iCs w:val="0"/>
          <w:sz w:val="24"/>
          <w:szCs w:val="24"/>
        </w:rPr>
        <w:t xml:space="preserve">nterfaith marriages </w:t>
      </w:r>
      <w:r w:rsidR="001A1709">
        <w:rPr>
          <w:rStyle w:val="Emphasis"/>
          <w:rFonts w:ascii="Book Antiqua" w:hAnsi="Book Antiqua"/>
          <w:i w:val="0"/>
          <w:iCs w:val="0"/>
          <w:sz w:val="24"/>
          <w:szCs w:val="24"/>
          <w:lang w:val="en-US"/>
        </w:rPr>
        <w:t>in</w:t>
      </w:r>
      <w:r w:rsidR="001A1709" w:rsidRPr="000B7D87">
        <w:rPr>
          <w:rStyle w:val="Emphasis"/>
          <w:rFonts w:ascii="Book Antiqua" w:hAnsi="Book Antiqua"/>
          <w:i w:val="0"/>
          <w:sz w:val="24"/>
          <w:lang w:val="en-US"/>
        </w:rPr>
        <w:t xml:space="preserve"> </w:t>
      </w:r>
      <w:r>
        <w:rPr>
          <w:rStyle w:val="Emphasis"/>
          <w:rFonts w:ascii="Book Antiqua" w:hAnsi="Book Antiqua"/>
          <w:i w:val="0"/>
          <w:iCs w:val="0"/>
          <w:sz w:val="24"/>
          <w:szCs w:val="24"/>
        </w:rPr>
        <w:t xml:space="preserve">Hinduism are declared illegitimate according to </w:t>
      </w:r>
      <w:r>
        <w:rPr>
          <w:rStyle w:val="Emphasis"/>
          <w:rFonts w:ascii="Book Antiqua" w:hAnsi="Book Antiqua"/>
          <w:sz w:val="24"/>
          <w:szCs w:val="24"/>
        </w:rPr>
        <w:t>wiwaha samskara</w:t>
      </w:r>
      <w:r w:rsidR="001A1709">
        <w:rPr>
          <w:rStyle w:val="Emphasis"/>
          <w:rFonts w:ascii="Book Antiqua" w:hAnsi="Book Antiqua" w:hint="eastAsia"/>
          <w:i w:val="0"/>
          <w:iCs w:val="0"/>
          <w:sz w:val="24"/>
          <w:szCs w:val="24"/>
          <w:lang w:eastAsia="zh-CN"/>
        </w:rPr>
        <w:t>.</w:t>
      </w:r>
      <w:r w:rsidR="001A1709">
        <w:rPr>
          <w:rStyle w:val="Emphasis"/>
          <w:rFonts w:ascii="Book Antiqua" w:hAnsi="Book Antiqua"/>
          <w:i w:val="0"/>
          <w:iCs w:val="0"/>
          <w:sz w:val="24"/>
          <w:szCs w:val="24"/>
          <w:lang w:val="en-US" w:eastAsia="zh-CN"/>
        </w:rPr>
        <w:t xml:space="preserve"> </w:t>
      </w:r>
      <w:r w:rsidR="00DA7A73">
        <w:rPr>
          <w:rStyle w:val="Emphasis"/>
          <w:rFonts w:ascii="Book Antiqua" w:hAnsi="Book Antiqua"/>
          <w:i w:val="0"/>
          <w:iCs w:val="0"/>
          <w:sz w:val="24"/>
          <w:szCs w:val="24"/>
          <w:lang w:val="en-US" w:eastAsia="zh-CN"/>
        </w:rPr>
        <w:t>When</w:t>
      </w:r>
      <w:r w:rsidR="00DA7A73" w:rsidRPr="000B7D87">
        <w:rPr>
          <w:rStyle w:val="Emphasis"/>
          <w:rFonts w:ascii="Book Antiqua" w:hAnsi="Book Antiqua"/>
          <w:i w:val="0"/>
          <w:sz w:val="24"/>
          <w:lang w:val="en-US"/>
        </w:rPr>
        <w:t xml:space="preserve"> </w:t>
      </w:r>
      <w:r>
        <w:rPr>
          <w:rStyle w:val="Emphasis"/>
          <w:rFonts w:ascii="Book Antiqua" w:hAnsi="Book Antiqua"/>
          <w:i w:val="0"/>
          <w:iCs w:val="0"/>
          <w:sz w:val="24"/>
          <w:szCs w:val="24"/>
        </w:rPr>
        <w:t xml:space="preserve">accomplished, the couple is considered invalid, </w:t>
      </w:r>
      <w:r w:rsidR="00DA7A73" w:rsidRPr="000B7D87">
        <w:rPr>
          <w:rStyle w:val="Emphasis"/>
          <w:rFonts w:ascii="Book Antiqua" w:hAnsi="Book Antiqua"/>
          <w:i w:val="0"/>
          <w:sz w:val="24"/>
          <w:lang w:val="en-US"/>
        </w:rPr>
        <w:t xml:space="preserve">and </w:t>
      </w:r>
      <w:r w:rsidR="00DA7A73">
        <w:rPr>
          <w:rStyle w:val="Emphasis"/>
          <w:rFonts w:ascii="Book Antiqua" w:hAnsi="Book Antiqua"/>
          <w:i w:val="0"/>
          <w:iCs w:val="0"/>
          <w:sz w:val="24"/>
          <w:szCs w:val="24"/>
          <w:lang w:val="en-US"/>
        </w:rPr>
        <w:t xml:space="preserve">the act is </w:t>
      </w:r>
      <w:r>
        <w:rPr>
          <w:rStyle w:val="Emphasis"/>
          <w:rFonts w:ascii="Book Antiqua" w:hAnsi="Book Antiqua"/>
          <w:i w:val="0"/>
          <w:iCs w:val="0"/>
          <w:sz w:val="24"/>
          <w:szCs w:val="24"/>
        </w:rPr>
        <w:t>adultery</w:t>
      </w:r>
      <w:r>
        <w:rPr>
          <w:rFonts w:ascii="Book Antiqua" w:hAnsi="Book Antiqua"/>
          <w:sz w:val="24"/>
          <w:szCs w:val="24"/>
        </w:rPr>
        <w:t>.</w:t>
      </w:r>
      <w:r>
        <w:rPr>
          <w:rStyle w:val="FootnoteReference"/>
          <w:rFonts w:ascii="Book Antiqua" w:hAnsi="Book Antiqua"/>
          <w:sz w:val="24"/>
          <w:szCs w:val="24"/>
        </w:rPr>
        <w:footnoteReference w:id="32"/>
      </w:r>
      <w:r>
        <w:rPr>
          <w:rFonts w:ascii="Book Antiqua" w:hAnsi="Book Antiqua"/>
          <w:sz w:val="24"/>
          <w:szCs w:val="24"/>
        </w:rPr>
        <w:t xml:space="preserve"> </w:t>
      </w:r>
    </w:p>
    <w:p w14:paraId="7D04A0F4" w14:textId="0F013CB1" w:rsidR="00BC422E" w:rsidRDefault="00B334F8">
      <w:pPr>
        <w:spacing w:after="0" w:line="360" w:lineRule="auto"/>
        <w:ind w:firstLine="720"/>
        <w:jc w:val="both"/>
        <w:rPr>
          <w:rStyle w:val="markedcontent"/>
          <w:rFonts w:ascii="Book Antiqua" w:hAnsi="Book Antiqua" w:cs="Arial"/>
          <w:sz w:val="24"/>
          <w:szCs w:val="24"/>
        </w:rPr>
      </w:pPr>
      <w:r>
        <w:rPr>
          <w:rFonts w:ascii="Book Antiqua" w:hAnsi="Book Antiqua"/>
          <w:sz w:val="24"/>
          <w:szCs w:val="24"/>
        </w:rPr>
        <w:t xml:space="preserve">Fifth, </w:t>
      </w:r>
      <w:r w:rsidR="00E6102A">
        <w:rPr>
          <w:rFonts w:ascii="Book Antiqua" w:hAnsi="Book Antiqua"/>
          <w:sz w:val="24"/>
          <w:szCs w:val="24"/>
          <w:lang w:val="en-US"/>
        </w:rPr>
        <w:t>regarding</w:t>
      </w:r>
      <w:r w:rsidR="00E6102A" w:rsidRPr="000B7D87">
        <w:rPr>
          <w:rFonts w:ascii="Book Antiqua" w:hAnsi="Book Antiqua"/>
          <w:sz w:val="24"/>
          <w:lang w:val="en-US"/>
        </w:rPr>
        <w:t xml:space="preserve"> </w:t>
      </w:r>
      <w:r>
        <w:rPr>
          <w:rFonts w:ascii="Book Antiqua" w:hAnsi="Book Antiqua"/>
          <w:sz w:val="24"/>
          <w:szCs w:val="24"/>
        </w:rPr>
        <w:t xml:space="preserve">the Confucian religion, the Executive Board of the Indonesian Confucian Religious High Council (Matakin), Chandra Setiawan, stated that the marriage confirmation ritual </w:t>
      </w:r>
      <w:r w:rsidR="00E6102A">
        <w:rPr>
          <w:rFonts w:ascii="Book Antiqua" w:hAnsi="Book Antiqua"/>
          <w:sz w:val="24"/>
          <w:szCs w:val="24"/>
          <w:lang w:val="en-US"/>
        </w:rPr>
        <w:t>is</w:t>
      </w:r>
      <w:r w:rsidR="00E6102A">
        <w:rPr>
          <w:rFonts w:ascii="Book Antiqua" w:hAnsi="Book Antiqua"/>
          <w:sz w:val="24"/>
          <w:szCs w:val="24"/>
        </w:rPr>
        <w:t xml:space="preserve"> </w:t>
      </w:r>
      <w:r>
        <w:rPr>
          <w:rFonts w:ascii="Book Antiqua" w:hAnsi="Book Antiqua"/>
          <w:sz w:val="24"/>
          <w:szCs w:val="24"/>
        </w:rPr>
        <w:t>only for believe</w:t>
      </w:r>
      <w:proofErr w:type="spellStart"/>
      <w:r w:rsidR="00E6102A">
        <w:rPr>
          <w:rFonts w:ascii="Book Antiqua" w:hAnsi="Book Antiqua"/>
          <w:sz w:val="24"/>
          <w:szCs w:val="24"/>
          <w:lang w:val="en-US"/>
        </w:rPr>
        <w:t>rs</w:t>
      </w:r>
      <w:proofErr w:type="spellEnd"/>
      <w:r>
        <w:rPr>
          <w:rFonts w:ascii="Book Antiqua" w:hAnsi="Book Antiqua"/>
          <w:sz w:val="24"/>
          <w:szCs w:val="24"/>
        </w:rPr>
        <w:t xml:space="preserve"> in Confucianism. Interfaith marriages are </w:t>
      </w:r>
      <w:r w:rsidR="00B16775">
        <w:rPr>
          <w:rFonts w:ascii="Book Antiqua" w:hAnsi="Book Antiqua"/>
          <w:sz w:val="24"/>
          <w:szCs w:val="24"/>
          <w:lang w:val="en-US"/>
        </w:rPr>
        <w:t>prohibited</w:t>
      </w:r>
      <w:r>
        <w:rPr>
          <w:rFonts w:ascii="Book Antiqua" w:hAnsi="Book Antiqua"/>
          <w:sz w:val="24"/>
          <w:szCs w:val="24"/>
        </w:rPr>
        <w:t xml:space="preserve"> because they</w:t>
      </w:r>
      <w:r>
        <w:rPr>
          <w:rFonts w:ascii="Book Antiqua" w:hAnsi="Book Antiqua"/>
          <w:sz w:val="24"/>
          <w:szCs w:val="24"/>
        </w:rPr>
        <w:t xml:space="preserve"> cannot be confirmed according to Confucian teachings. The Confucian religion cannot </w:t>
      </w:r>
      <w:r w:rsidR="00B16775">
        <w:rPr>
          <w:rFonts w:ascii="Book Antiqua" w:hAnsi="Book Antiqua"/>
          <w:sz w:val="24"/>
          <w:szCs w:val="24"/>
          <w:lang w:val="en-US"/>
        </w:rPr>
        <w:t>confirm</w:t>
      </w:r>
      <w:r w:rsidR="00B16775" w:rsidRPr="000B7D87">
        <w:rPr>
          <w:rFonts w:ascii="Book Antiqua" w:hAnsi="Book Antiqua"/>
          <w:sz w:val="24"/>
          <w:lang w:val="en-US"/>
        </w:rPr>
        <w:t xml:space="preserve"> </w:t>
      </w:r>
      <w:r>
        <w:rPr>
          <w:rFonts w:ascii="Book Antiqua" w:hAnsi="Book Antiqua"/>
          <w:sz w:val="24"/>
          <w:szCs w:val="24"/>
        </w:rPr>
        <w:t xml:space="preserve">marriage for </w:t>
      </w:r>
      <w:r w:rsidR="00B16775">
        <w:rPr>
          <w:rFonts w:ascii="Book Antiqua" w:hAnsi="Book Antiqua"/>
          <w:sz w:val="24"/>
          <w:szCs w:val="24"/>
          <w:lang w:val="en-US"/>
        </w:rPr>
        <w:t xml:space="preserve">non-believers in </w:t>
      </w:r>
      <w:r>
        <w:rPr>
          <w:rFonts w:ascii="Book Antiqua" w:hAnsi="Book Antiqua"/>
          <w:sz w:val="24"/>
          <w:szCs w:val="24"/>
        </w:rPr>
        <w:t xml:space="preserve">Confucian teachings. </w:t>
      </w:r>
      <w:r w:rsidR="00B16775">
        <w:rPr>
          <w:rFonts w:ascii="Book Antiqua" w:hAnsi="Book Antiqua"/>
          <w:sz w:val="24"/>
          <w:szCs w:val="24"/>
          <w:lang w:val="en-US"/>
        </w:rPr>
        <w:t>During</w:t>
      </w:r>
      <w:r w:rsidR="00B16775">
        <w:rPr>
          <w:rFonts w:ascii="Book Antiqua" w:hAnsi="Book Antiqua"/>
          <w:sz w:val="24"/>
          <w:szCs w:val="24"/>
        </w:rPr>
        <w:t xml:space="preserve"> </w:t>
      </w:r>
      <w:r>
        <w:rPr>
          <w:rFonts w:ascii="Book Antiqua" w:hAnsi="Book Antiqua"/>
          <w:sz w:val="24"/>
          <w:szCs w:val="24"/>
        </w:rPr>
        <w:t xml:space="preserve">marriage rituals, adherents </w:t>
      </w:r>
      <w:r w:rsidR="00B16775">
        <w:rPr>
          <w:rFonts w:ascii="Book Antiqua" w:hAnsi="Book Antiqua"/>
          <w:sz w:val="24"/>
          <w:szCs w:val="24"/>
          <w:lang w:val="en-US"/>
        </w:rPr>
        <w:t>must</w:t>
      </w:r>
      <w:r>
        <w:rPr>
          <w:rFonts w:ascii="Book Antiqua" w:hAnsi="Book Antiqua"/>
          <w:sz w:val="24"/>
          <w:szCs w:val="24"/>
        </w:rPr>
        <w:t xml:space="preserve"> confess</w:t>
      </w:r>
      <w:r w:rsidR="00B16775">
        <w:rPr>
          <w:rFonts w:ascii="Book Antiqua" w:hAnsi="Book Antiqua" w:hint="eastAsia"/>
          <w:sz w:val="24"/>
          <w:szCs w:val="24"/>
          <w:lang w:eastAsia="zh-CN"/>
        </w:rPr>
        <w:t xml:space="preserve"> </w:t>
      </w:r>
      <w:r>
        <w:rPr>
          <w:rFonts w:ascii="Book Antiqua" w:hAnsi="Book Antiqua"/>
          <w:sz w:val="24"/>
          <w:szCs w:val="24"/>
        </w:rPr>
        <w:t xml:space="preserve">faith in Confucian beliefs. </w:t>
      </w:r>
      <w:r w:rsidR="00B16775">
        <w:rPr>
          <w:rFonts w:ascii="Book Antiqua" w:hAnsi="Book Antiqua"/>
          <w:sz w:val="24"/>
          <w:szCs w:val="24"/>
          <w:lang w:val="en-US"/>
        </w:rPr>
        <w:t>T</w:t>
      </w:r>
      <w:r>
        <w:rPr>
          <w:rFonts w:ascii="Book Antiqua" w:hAnsi="Book Antiqua"/>
          <w:sz w:val="24"/>
          <w:szCs w:val="24"/>
        </w:rPr>
        <w:t>he oath</w:t>
      </w:r>
      <w:r w:rsidR="00B16775">
        <w:rPr>
          <w:rFonts w:ascii="Book Antiqua" w:hAnsi="Book Antiqua" w:hint="eastAsia"/>
          <w:sz w:val="24"/>
          <w:szCs w:val="24"/>
          <w:lang w:eastAsia="zh-CN"/>
        </w:rPr>
        <w:t xml:space="preserve"> </w:t>
      </w:r>
      <w:r w:rsidR="00B16775">
        <w:rPr>
          <w:rFonts w:ascii="Book Antiqua" w:hAnsi="Book Antiqua"/>
          <w:sz w:val="24"/>
          <w:szCs w:val="24"/>
          <w:lang w:val="en-US" w:eastAsia="zh-CN"/>
        </w:rPr>
        <w:t>contains</w:t>
      </w:r>
      <w:r w:rsidR="00B16775" w:rsidRPr="000B7D87">
        <w:rPr>
          <w:rFonts w:ascii="Book Antiqua" w:hAnsi="Book Antiqua"/>
          <w:sz w:val="24"/>
          <w:lang w:val="en-US"/>
        </w:rPr>
        <w:t xml:space="preserve"> </w:t>
      </w:r>
      <w:r>
        <w:rPr>
          <w:rFonts w:ascii="Book Antiqua" w:hAnsi="Book Antiqua"/>
          <w:sz w:val="24"/>
          <w:szCs w:val="24"/>
        </w:rPr>
        <w:t xml:space="preserve">a </w:t>
      </w:r>
      <w:r>
        <w:rPr>
          <w:rFonts w:ascii="Book Antiqua" w:hAnsi="Book Antiqua"/>
          <w:sz w:val="24"/>
          <w:szCs w:val="24"/>
        </w:rPr>
        <w:t>confession of faith to accept Confucianism</w:t>
      </w:r>
      <w:r>
        <w:rPr>
          <w:rFonts w:ascii="Book Antiqua" w:hAnsi="Book Antiqua"/>
          <w:sz w:val="24"/>
          <w:szCs w:val="24"/>
          <w:lang w:val="en-US"/>
        </w:rPr>
        <w:t xml:space="preserve"> </w:t>
      </w:r>
      <w:r>
        <w:rPr>
          <w:rFonts w:ascii="Book Antiqua" w:hAnsi="Book Antiqua"/>
          <w:sz w:val="24"/>
          <w:szCs w:val="24"/>
        </w:rPr>
        <w:t xml:space="preserve">as religion. </w:t>
      </w:r>
      <w:r w:rsidR="00BB71D5">
        <w:rPr>
          <w:rFonts w:ascii="Book Antiqua" w:hAnsi="Book Antiqua"/>
          <w:sz w:val="24"/>
          <w:szCs w:val="24"/>
          <w:lang w:val="en-US"/>
        </w:rPr>
        <w:t xml:space="preserve">According to </w:t>
      </w:r>
      <w:r>
        <w:rPr>
          <w:rFonts w:ascii="Book Antiqua" w:hAnsi="Book Antiqua"/>
          <w:sz w:val="24"/>
          <w:szCs w:val="24"/>
        </w:rPr>
        <w:t>Matakin</w:t>
      </w:r>
      <w:r w:rsidR="00BB71D5">
        <w:rPr>
          <w:rFonts w:ascii="Book Antiqua" w:hAnsi="Book Antiqua" w:hint="eastAsia"/>
          <w:sz w:val="24"/>
          <w:szCs w:val="24"/>
          <w:lang w:eastAsia="zh-CN"/>
        </w:rPr>
        <w:t>,</w:t>
      </w:r>
      <w:r w:rsidR="00BB71D5" w:rsidRPr="000B7D87">
        <w:rPr>
          <w:rFonts w:ascii="Book Antiqua" w:hAnsi="Book Antiqua"/>
          <w:sz w:val="24"/>
          <w:lang w:val="en-US"/>
        </w:rPr>
        <w:t xml:space="preserve"> </w:t>
      </w:r>
      <w:r>
        <w:rPr>
          <w:rFonts w:ascii="Book Antiqua" w:hAnsi="Book Antiqua"/>
          <w:sz w:val="24"/>
          <w:szCs w:val="24"/>
        </w:rPr>
        <w:t xml:space="preserve">Li Yuan (blessing ceremony) in marriage </w:t>
      </w:r>
      <w:r w:rsidR="00BB71D5">
        <w:rPr>
          <w:rFonts w:ascii="Book Antiqua" w:hAnsi="Book Antiqua"/>
          <w:sz w:val="24"/>
          <w:szCs w:val="24"/>
          <w:lang w:val="en-US"/>
        </w:rPr>
        <w:t>is</w:t>
      </w:r>
      <w:r w:rsidR="00BB71D5">
        <w:rPr>
          <w:rFonts w:ascii="Book Antiqua" w:hAnsi="Book Antiqua"/>
          <w:sz w:val="24"/>
          <w:szCs w:val="24"/>
        </w:rPr>
        <w:t xml:space="preserve"> </w:t>
      </w:r>
      <w:r>
        <w:rPr>
          <w:rFonts w:ascii="Book Antiqua" w:hAnsi="Book Antiqua"/>
          <w:sz w:val="24"/>
          <w:szCs w:val="24"/>
        </w:rPr>
        <w:t xml:space="preserve">only </w:t>
      </w:r>
      <w:r w:rsidR="00BB71D5">
        <w:rPr>
          <w:rFonts w:ascii="Book Antiqua" w:hAnsi="Book Antiqua"/>
          <w:sz w:val="24"/>
          <w:szCs w:val="24"/>
          <w:lang w:val="en-US"/>
        </w:rPr>
        <w:t>conducted</w:t>
      </w:r>
      <w:r>
        <w:rPr>
          <w:rFonts w:ascii="Book Antiqua" w:hAnsi="Book Antiqua"/>
          <w:sz w:val="24"/>
          <w:szCs w:val="24"/>
        </w:rPr>
        <w:t xml:space="preserve"> for the Confucian bride and groom. </w:t>
      </w:r>
      <w:r w:rsidR="00BB71D5">
        <w:rPr>
          <w:rFonts w:ascii="Book Antiqua" w:hAnsi="Book Antiqua"/>
          <w:sz w:val="24"/>
          <w:szCs w:val="24"/>
          <w:lang w:val="en-US"/>
        </w:rPr>
        <w:t>This shows that</w:t>
      </w:r>
      <w:r w:rsidR="00BB71D5" w:rsidRPr="000B7D87">
        <w:rPr>
          <w:rFonts w:ascii="Book Antiqua" w:hAnsi="Book Antiqua"/>
          <w:sz w:val="24"/>
          <w:lang w:val="en-US"/>
        </w:rPr>
        <w:t xml:space="preserve"> </w:t>
      </w:r>
      <w:r>
        <w:rPr>
          <w:rFonts w:ascii="Book Antiqua" w:hAnsi="Book Antiqua"/>
          <w:sz w:val="24"/>
          <w:szCs w:val="24"/>
        </w:rPr>
        <w:t>marriage should have an acknowledgment of being Confucian</w:t>
      </w:r>
      <w:r>
        <w:rPr>
          <w:rStyle w:val="markedcontent"/>
          <w:rFonts w:ascii="Book Antiqua" w:hAnsi="Book Antiqua" w:cs="Arial"/>
          <w:sz w:val="24"/>
          <w:szCs w:val="24"/>
        </w:rPr>
        <w:t>.</w:t>
      </w:r>
      <w:r>
        <w:rPr>
          <w:rStyle w:val="FootnoteReference"/>
          <w:rFonts w:ascii="Book Antiqua" w:hAnsi="Book Antiqua" w:cs="Arial"/>
          <w:sz w:val="24"/>
          <w:szCs w:val="24"/>
        </w:rPr>
        <w:footnoteReference w:id="33"/>
      </w:r>
    </w:p>
    <w:p w14:paraId="359FAA66" w14:textId="1FC2E0EB" w:rsidR="00BC422E" w:rsidRDefault="00B334F8">
      <w:pPr>
        <w:spacing w:after="0" w:line="360" w:lineRule="auto"/>
        <w:ind w:firstLine="720"/>
        <w:jc w:val="both"/>
        <w:rPr>
          <w:rStyle w:val="markedcontent"/>
          <w:rFonts w:ascii="Book Antiqua" w:hAnsi="Book Antiqua"/>
          <w:sz w:val="24"/>
          <w:szCs w:val="24"/>
        </w:rPr>
      </w:pPr>
      <w:r>
        <w:rPr>
          <w:rStyle w:val="markedcontent"/>
          <w:rFonts w:ascii="Book Antiqua" w:hAnsi="Book Antiqua"/>
          <w:sz w:val="24"/>
          <w:szCs w:val="24"/>
          <w:lang w:val="en-US"/>
        </w:rPr>
        <w:t>T</w:t>
      </w:r>
      <w:r>
        <w:rPr>
          <w:rStyle w:val="markedcontent"/>
          <w:rFonts w:ascii="Book Antiqua" w:hAnsi="Book Antiqua"/>
          <w:sz w:val="24"/>
          <w:szCs w:val="24"/>
        </w:rPr>
        <w:t>he</w:t>
      </w:r>
      <w:r>
        <w:rPr>
          <w:rStyle w:val="markedcontent"/>
          <w:rFonts w:ascii="Book Antiqua" w:hAnsi="Book Antiqua" w:hint="eastAsia"/>
          <w:sz w:val="24"/>
          <w:szCs w:val="24"/>
          <w:lang w:eastAsia="zh-CN"/>
        </w:rPr>
        <w:t xml:space="preserve"> </w:t>
      </w:r>
      <w:r>
        <w:rPr>
          <w:rStyle w:val="markedcontent"/>
          <w:rFonts w:ascii="Book Antiqua" w:hAnsi="Book Antiqua"/>
          <w:sz w:val="24"/>
          <w:szCs w:val="24"/>
        </w:rPr>
        <w:t>argu</w:t>
      </w:r>
      <w:r>
        <w:rPr>
          <w:rStyle w:val="markedcontent"/>
          <w:rFonts w:ascii="Book Antiqua" w:hAnsi="Book Antiqua"/>
          <w:sz w:val="24"/>
          <w:szCs w:val="24"/>
        </w:rPr>
        <w:t>ments</w:t>
      </w:r>
      <w:r>
        <w:rPr>
          <w:rStyle w:val="markedcontent"/>
          <w:rFonts w:ascii="Book Antiqua" w:hAnsi="Book Antiqua"/>
          <w:sz w:val="24"/>
          <w:szCs w:val="24"/>
          <w:lang w:val="en-US"/>
        </w:rPr>
        <w:t xml:space="preserve"> indicate that</w:t>
      </w:r>
      <w:r w:rsidRPr="000B7D87">
        <w:rPr>
          <w:rStyle w:val="markedcontent"/>
          <w:rFonts w:ascii="Book Antiqua" w:hAnsi="Book Antiqua"/>
          <w:sz w:val="24"/>
          <w:lang w:val="en-US"/>
        </w:rPr>
        <w:t xml:space="preserve"> </w:t>
      </w:r>
      <w:r>
        <w:rPr>
          <w:rStyle w:val="markedcontent"/>
          <w:rFonts w:ascii="Book Antiqua" w:hAnsi="Book Antiqua"/>
          <w:sz w:val="24"/>
          <w:szCs w:val="24"/>
        </w:rPr>
        <w:t xml:space="preserve">the core teachings of religions in Indonesia prohibit interfaith marriages. Differences of opinion on the permissibility of each </w:t>
      </w:r>
      <w:r>
        <w:rPr>
          <w:rStyle w:val="markedcontent"/>
          <w:rFonts w:ascii="Book Antiqua" w:hAnsi="Book Antiqua"/>
          <w:sz w:val="24"/>
          <w:szCs w:val="24"/>
        </w:rPr>
        <w:lastRenderedPageBreak/>
        <w:t xml:space="preserve">religion are due to </w:t>
      </w:r>
      <w:r>
        <w:rPr>
          <w:rStyle w:val="markedcontent"/>
          <w:rFonts w:ascii="Book Antiqua" w:hAnsi="Book Antiqua"/>
          <w:sz w:val="24"/>
          <w:szCs w:val="24"/>
          <w:lang w:val="en-US"/>
        </w:rPr>
        <w:t>varied</w:t>
      </w:r>
      <w:r>
        <w:rPr>
          <w:rStyle w:val="markedcontent"/>
          <w:rFonts w:ascii="Book Antiqua" w:hAnsi="Book Antiqua"/>
          <w:sz w:val="24"/>
          <w:szCs w:val="24"/>
        </w:rPr>
        <w:t xml:space="preserve"> interpretation</w:t>
      </w:r>
      <w:r>
        <w:rPr>
          <w:rStyle w:val="markedcontent"/>
          <w:rFonts w:ascii="Book Antiqua" w:hAnsi="Book Antiqua"/>
          <w:sz w:val="24"/>
          <w:szCs w:val="24"/>
          <w:lang w:val="en-US"/>
        </w:rPr>
        <w:t>s</w:t>
      </w:r>
      <w:r>
        <w:rPr>
          <w:rStyle w:val="markedcontent"/>
          <w:rFonts w:ascii="Book Antiqua" w:hAnsi="Book Antiqua"/>
          <w:sz w:val="24"/>
          <w:szCs w:val="24"/>
        </w:rPr>
        <w:t xml:space="preserve">, the interests of </w:t>
      </w:r>
      <w:r w:rsidRPr="000B7D87">
        <w:rPr>
          <w:rStyle w:val="markedcontent"/>
          <w:rFonts w:ascii="Book Antiqua" w:hAnsi="Book Antiqua"/>
          <w:i/>
          <w:sz w:val="24"/>
        </w:rPr>
        <w:t>da'wah</w:t>
      </w:r>
      <w:r>
        <w:rPr>
          <w:rStyle w:val="markedcontent"/>
          <w:rFonts w:ascii="Book Antiqua" w:hAnsi="Book Antiqua"/>
          <w:sz w:val="24"/>
          <w:szCs w:val="24"/>
        </w:rPr>
        <w:t xml:space="preserve"> strategies, and the understanding of </w:t>
      </w:r>
      <w:r>
        <w:rPr>
          <w:rStyle w:val="markedcontent"/>
          <w:rFonts w:ascii="Book Antiqua" w:hAnsi="Book Antiqua"/>
          <w:sz w:val="24"/>
          <w:szCs w:val="24"/>
          <w:lang w:val="en-US"/>
        </w:rPr>
        <w:t>each religion’s</w:t>
      </w:r>
      <w:r>
        <w:rPr>
          <w:rStyle w:val="markedcontent"/>
          <w:rFonts w:ascii="Book Antiqua" w:hAnsi="Book Antiqua"/>
          <w:sz w:val="24"/>
          <w:szCs w:val="24"/>
        </w:rPr>
        <w:t xml:space="preserve"> periphery.</w:t>
      </w:r>
    </w:p>
    <w:p w14:paraId="4958EB56" w14:textId="75C8ABFB" w:rsidR="00BC422E" w:rsidRDefault="00B334F8">
      <w:pPr>
        <w:spacing w:after="0" w:line="360" w:lineRule="auto"/>
        <w:ind w:firstLine="720"/>
        <w:jc w:val="both"/>
        <w:rPr>
          <w:rFonts w:ascii="Book Antiqua" w:hAnsi="Book Antiqua"/>
          <w:sz w:val="24"/>
          <w:szCs w:val="24"/>
          <w:lang w:val="en-US"/>
        </w:rPr>
      </w:pPr>
      <w:r>
        <w:rPr>
          <w:rStyle w:val="markedcontent"/>
          <w:rFonts w:ascii="Book Antiqua" w:hAnsi="Book Antiqua"/>
          <w:sz w:val="24"/>
          <w:szCs w:val="24"/>
          <w:lang w:val="en-US"/>
        </w:rPr>
        <w:t>This study analyzed and linked</w:t>
      </w:r>
      <w:r w:rsidRPr="000B7D87">
        <w:rPr>
          <w:rStyle w:val="markedcontent"/>
          <w:rFonts w:ascii="Book Antiqua" w:hAnsi="Book Antiqua"/>
          <w:sz w:val="24"/>
          <w:lang w:val="en-US"/>
        </w:rPr>
        <w:t xml:space="preserve"> </w:t>
      </w:r>
      <w:r>
        <w:rPr>
          <w:rStyle w:val="markedcontent"/>
          <w:rFonts w:ascii="Book Antiqua" w:hAnsi="Book Antiqua"/>
          <w:sz w:val="24"/>
          <w:szCs w:val="24"/>
        </w:rPr>
        <w:t xml:space="preserve">marriage law </w:t>
      </w:r>
      <w:r>
        <w:rPr>
          <w:rStyle w:val="markedcontent"/>
          <w:rFonts w:ascii="Book Antiqua" w:hAnsi="Book Antiqua"/>
          <w:sz w:val="24"/>
          <w:szCs w:val="24"/>
          <w:lang w:val="en-US"/>
        </w:rPr>
        <w:t xml:space="preserve">formation </w:t>
      </w:r>
      <w:r>
        <w:rPr>
          <w:rStyle w:val="markedcontent"/>
          <w:rFonts w:ascii="Book Antiqua" w:hAnsi="Book Antiqua"/>
          <w:sz w:val="24"/>
          <w:szCs w:val="24"/>
        </w:rPr>
        <w:t xml:space="preserve">to the legal convergence </w:t>
      </w:r>
      <w:r>
        <w:rPr>
          <w:rStyle w:val="markedcontent"/>
          <w:rFonts w:ascii="Book Antiqua" w:hAnsi="Book Antiqua" w:hint="eastAsia"/>
          <w:sz w:val="24"/>
          <w:szCs w:val="24"/>
          <w:lang w:eastAsia="zh-CN"/>
        </w:rPr>
        <w:t>s</w:t>
      </w:r>
      <w:proofErr w:type="spellStart"/>
      <w:r>
        <w:rPr>
          <w:rStyle w:val="markedcontent"/>
          <w:rFonts w:ascii="Book Antiqua" w:hAnsi="Book Antiqua"/>
          <w:sz w:val="24"/>
          <w:szCs w:val="24"/>
          <w:lang w:val="en-US" w:eastAsia="zh-CN"/>
        </w:rPr>
        <w:t>tages</w:t>
      </w:r>
      <w:proofErr w:type="spellEnd"/>
      <w:r>
        <w:rPr>
          <w:rStyle w:val="markedcontent"/>
          <w:rFonts w:ascii="Book Antiqua" w:hAnsi="Book Antiqua"/>
          <w:sz w:val="24"/>
          <w:szCs w:val="24"/>
          <w:lang w:val="en-US" w:eastAsia="zh-CN"/>
        </w:rPr>
        <w:t xml:space="preserve"> of </w:t>
      </w:r>
      <w:r>
        <w:rPr>
          <w:rStyle w:val="markedcontent"/>
          <w:rFonts w:ascii="Book Antiqua" w:hAnsi="Book Antiqua"/>
          <w:sz w:val="24"/>
          <w:szCs w:val="24"/>
        </w:rPr>
        <w:t>harmonization, unification, and integration</w:t>
      </w:r>
      <w:r>
        <w:rPr>
          <w:rStyle w:val="markedcontent"/>
          <w:rFonts w:ascii="Book Antiqua" w:hAnsi="Book Antiqua"/>
          <w:sz w:val="24"/>
          <w:szCs w:val="24"/>
          <w:lang w:val="en-US"/>
        </w:rPr>
        <w:t>. No</w:t>
      </w:r>
      <w:r>
        <w:rPr>
          <w:rStyle w:val="markedcontent"/>
          <w:rFonts w:ascii="Book Antiqua" w:hAnsi="Book Antiqua"/>
          <w:sz w:val="24"/>
          <w:szCs w:val="24"/>
        </w:rPr>
        <w:t xml:space="preserve"> data </w:t>
      </w:r>
      <w:r>
        <w:rPr>
          <w:rStyle w:val="markedcontent"/>
          <w:rFonts w:ascii="Book Antiqua" w:hAnsi="Book Antiqua"/>
          <w:sz w:val="24"/>
          <w:szCs w:val="24"/>
          <w:lang w:val="en-US"/>
        </w:rPr>
        <w:t>showed</w:t>
      </w:r>
      <w:r w:rsidRPr="000B7D87">
        <w:rPr>
          <w:rStyle w:val="markedcontent"/>
          <w:rFonts w:ascii="Book Antiqua" w:hAnsi="Book Antiqua"/>
          <w:sz w:val="24"/>
          <w:lang w:val="en-US"/>
        </w:rPr>
        <w:t xml:space="preserve"> </w:t>
      </w:r>
      <w:r>
        <w:rPr>
          <w:rStyle w:val="markedcontent"/>
          <w:rFonts w:ascii="Book Antiqua" w:hAnsi="Book Antiqua"/>
          <w:sz w:val="24"/>
          <w:szCs w:val="24"/>
        </w:rPr>
        <w:t>that adherents or religious experts discus</w:t>
      </w:r>
      <w:r>
        <w:rPr>
          <w:rStyle w:val="markedcontent"/>
          <w:rFonts w:ascii="Book Antiqua" w:hAnsi="Book Antiqua"/>
          <w:sz w:val="24"/>
          <w:szCs w:val="24"/>
        </w:rPr>
        <w:t>sed and took steps for convergence</w:t>
      </w:r>
      <w:r>
        <w:rPr>
          <w:rStyle w:val="markedcontent"/>
          <w:rFonts w:ascii="Book Antiqua" w:hAnsi="Book Antiqua" w:hint="eastAsia"/>
          <w:sz w:val="24"/>
          <w:szCs w:val="24"/>
          <w:lang w:eastAsia="zh-CN"/>
        </w:rPr>
        <w:t>.</w:t>
      </w:r>
      <w:r>
        <w:rPr>
          <w:rStyle w:val="markedcontent"/>
          <w:rFonts w:ascii="Book Antiqua" w:hAnsi="Book Antiqua"/>
          <w:sz w:val="24"/>
          <w:szCs w:val="24"/>
          <w:lang w:val="en-US" w:eastAsia="zh-CN"/>
        </w:rPr>
        <w:t xml:space="preserve"> However, </w:t>
      </w:r>
      <w:r>
        <w:rPr>
          <w:rStyle w:val="markedcontent"/>
          <w:rFonts w:ascii="Book Antiqua" w:hAnsi="Book Antiqua"/>
          <w:sz w:val="24"/>
          <w:szCs w:val="24"/>
        </w:rPr>
        <w:t xml:space="preserve">the draft law </w:t>
      </w:r>
      <w:r>
        <w:rPr>
          <w:rStyle w:val="markedcontent"/>
          <w:rFonts w:ascii="Book Antiqua" w:hAnsi="Book Antiqua"/>
          <w:sz w:val="24"/>
          <w:szCs w:val="24"/>
          <w:lang w:val="en-US"/>
        </w:rPr>
        <w:t>was debated</w:t>
      </w:r>
      <w:r w:rsidRPr="000B7D87">
        <w:rPr>
          <w:rStyle w:val="markedcontent"/>
          <w:rFonts w:ascii="Book Antiqua" w:hAnsi="Book Antiqua"/>
          <w:sz w:val="24"/>
          <w:lang w:val="en-US"/>
        </w:rPr>
        <w:t xml:space="preserve"> in the courtroom </w:t>
      </w:r>
      <w:r>
        <w:rPr>
          <w:rStyle w:val="markedcontent"/>
          <w:rFonts w:ascii="Book Antiqua" w:hAnsi="Book Antiqua"/>
          <w:sz w:val="24"/>
          <w:szCs w:val="24"/>
        </w:rPr>
        <w:t xml:space="preserve">between the United Development, Golkar, and PDI </w:t>
      </w:r>
      <w:r>
        <w:rPr>
          <w:rStyle w:val="markedcontent"/>
          <w:rFonts w:ascii="Book Antiqua" w:hAnsi="Book Antiqua"/>
          <w:sz w:val="24"/>
          <w:szCs w:val="24"/>
          <w:lang w:val="en-US"/>
        </w:rPr>
        <w:t>f</w:t>
      </w:r>
      <w:r>
        <w:rPr>
          <w:rStyle w:val="markedcontent"/>
          <w:rFonts w:ascii="Book Antiqua" w:hAnsi="Book Antiqua"/>
          <w:sz w:val="24"/>
          <w:szCs w:val="24"/>
        </w:rPr>
        <w:t>action</w:t>
      </w:r>
      <w:r>
        <w:rPr>
          <w:rStyle w:val="markedcontent"/>
          <w:rFonts w:ascii="Book Antiqua" w:hAnsi="Book Antiqua"/>
          <w:sz w:val="24"/>
          <w:szCs w:val="24"/>
          <w:lang w:val="en-US"/>
        </w:rPr>
        <w:t>s</w:t>
      </w:r>
      <w:r>
        <w:rPr>
          <w:rStyle w:val="markedcontent"/>
          <w:rFonts w:ascii="Book Antiqua" w:hAnsi="Book Antiqua"/>
          <w:sz w:val="24"/>
          <w:szCs w:val="24"/>
        </w:rPr>
        <w:t xml:space="preserve">. The government's representatives, General Soemitro and the United Development faction, agreed </w:t>
      </w:r>
      <w:r>
        <w:rPr>
          <w:rStyle w:val="markedcontent"/>
          <w:rFonts w:ascii="Book Antiqua" w:hAnsi="Book Antiqua"/>
          <w:sz w:val="24"/>
          <w:szCs w:val="24"/>
          <w:lang w:val="en-US"/>
        </w:rPr>
        <w:t xml:space="preserve">that </w:t>
      </w:r>
      <w:r>
        <w:rPr>
          <w:rStyle w:val="markedcontent"/>
          <w:rFonts w:ascii="Book Antiqua" w:hAnsi="Book Antiqua"/>
          <w:sz w:val="24"/>
          <w:szCs w:val="24"/>
        </w:rPr>
        <w:t>marriage is</w:t>
      </w:r>
      <w:r>
        <w:rPr>
          <w:rStyle w:val="markedcontent"/>
          <w:rFonts w:ascii="Book Antiqua" w:hAnsi="Book Antiqua"/>
          <w:sz w:val="24"/>
          <w:szCs w:val="24"/>
        </w:rPr>
        <w:t xml:space="preserve"> legal </w:t>
      </w:r>
      <w:r>
        <w:rPr>
          <w:rStyle w:val="markedcontent"/>
          <w:rFonts w:ascii="Book Antiqua" w:hAnsi="Book Antiqua"/>
          <w:sz w:val="24"/>
          <w:szCs w:val="24"/>
          <w:lang w:val="en-US"/>
        </w:rPr>
        <w:t>when conducted</w:t>
      </w:r>
      <w:r>
        <w:rPr>
          <w:rStyle w:val="markedcontent"/>
          <w:rFonts w:ascii="Book Antiqua" w:hAnsi="Book Antiqua"/>
          <w:sz w:val="24"/>
          <w:szCs w:val="24"/>
        </w:rPr>
        <w:t xml:space="preserve"> according to the laws of each religion and belief.</w:t>
      </w:r>
      <w:r>
        <w:rPr>
          <w:rStyle w:val="FootnoteReference"/>
          <w:rFonts w:ascii="Book Antiqua" w:hAnsi="Book Antiqua"/>
          <w:sz w:val="24"/>
          <w:szCs w:val="24"/>
        </w:rPr>
        <w:footnoteReference w:id="34"/>
      </w:r>
      <w:r>
        <w:rPr>
          <w:rStyle w:val="markedcontent"/>
          <w:rFonts w:ascii="Book Antiqua" w:hAnsi="Book Antiqua"/>
          <w:sz w:val="24"/>
          <w:szCs w:val="24"/>
        </w:rPr>
        <w:t xml:space="preserve"> </w:t>
      </w:r>
      <w:r w:rsidR="00205312">
        <w:rPr>
          <w:rFonts w:ascii="Book Antiqua" w:hAnsi="Book Antiqua"/>
          <w:sz w:val="24"/>
          <w:szCs w:val="24"/>
          <w:lang w:val="en-US"/>
        </w:rPr>
        <w:t>T</w:t>
      </w:r>
      <w:r>
        <w:rPr>
          <w:rFonts w:ascii="Book Antiqua" w:hAnsi="Book Antiqua"/>
          <w:sz w:val="24"/>
          <w:szCs w:val="24"/>
          <w:lang w:val="en-US"/>
        </w:rPr>
        <w:t xml:space="preserve">he law </w:t>
      </w:r>
      <w:r w:rsidR="005E5955">
        <w:rPr>
          <w:rFonts w:ascii="Book Antiqua" w:hAnsi="Book Antiqua"/>
          <w:sz w:val="24"/>
          <w:szCs w:val="24"/>
          <w:lang w:val="en-US"/>
        </w:rPr>
        <w:t>is a</w:t>
      </w:r>
      <w:r>
        <w:rPr>
          <w:rFonts w:ascii="Book Antiqua" w:hAnsi="Book Antiqua"/>
          <w:sz w:val="24"/>
          <w:szCs w:val="24"/>
          <w:lang w:val="en-US"/>
        </w:rPr>
        <w:t>lways threatened with abolish</w:t>
      </w:r>
      <w:r w:rsidR="005E5955">
        <w:rPr>
          <w:rFonts w:ascii="Book Antiqua" w:hAnsi="Book Antiqua"/>
          <w:sz w:val="24"/>
          <w:szCs w:val="24"/>
          <w:lang w:val="en-US"/>
        </w:rPr>
        <w:t xml:space="preserve">ment </w:t>
      </w:r>
      <w:r>
        <w:rPr>
          <w:rFonts w:ascii="Book Antiqua" w:hAnsi="Book Antiqua"/>
          <w:sz w:val="24"/>
          <w:szCs w:val="24"/>
          <w:lang w:val="en-US"/>
        </w:rPr>
        <w:t>and judicial review for reasons of religious freedom and pluralism,</w:t>
      </w:r>
      <w:r>
        <w:rPr>
          <w:rStyle w:val="FootnoteReference"/>
          <w:rFonts w:ascii="Book Antiqua" w:hAnsi="Book Antiqua"/>
          <w:sz w:val="24"/>
          <w:szCs w:val="24"/>
          <w:lang w:val="en-US"/>
        </w:rPr>
        <w:footnoteReference w:id="35"/>
      </w:r>
      <w:r>
        <w:rPr>
          <w:rFonts w:ascii="Book Antiqua" w:hAnsi="Book Antiqua"/>
          <w:sz w:val="24"/>
          <w:szCs w:val="24"/>
          <w:lang w:val="en-US"/>
        </w:rPr>
        <w:t xml:space="preserve"> human rights </w:t>
      </w:r>
      <w:r>
        <w:rPr>
          <w:rStyle w:val="FootnoteReference"/>
          <w:rFonts w:ascii="Book Antiqua" w:hAnsi="Book Antiqua"/>
          <w:sz w:val="24"/>
          <w:szCs w:val="24"/>
          <w:lang w:val="en-US"/>
        </w:rPr>
        <w:footnoteReference w:id="36"/>
      </w:r>
      <w:r>
        <w:rPr>
          <w:rFonts w:ascii="Book Antiqua" w:hAnsi="Book Antiqua"/>
          <w:sz w:val="24"/>
          <w:szCs w:val="24"/>
          <w:lang w:val="en-US"/>
        </w:rPr>
        <w:t xml:space="preserve"> and private affairs</w:t>
      </w:r>
      <w:r>
        <w:rPr>
          <w:rStyle w:val="FootnoteReference"/>
          <w:rFonts w:ascii="Book Antiqua" w:hAnsi="Book Antiqua"/>
          <w:sz w:val="24"/>
          <w:szCs w:val="24"/>
          <w:lang w:val="en-US"/>
        </w:rPr>
        <w:footnoteReference w:id="37"/>
      </w:r>
      <w:r>
        <w:rPr>
          <w:rFonts w:ascii="Book Antiqua" w:hAnsi="Book Antiqua"/>
          <w:sz w:val="24"/>
          <w:szCs w:val="24"/>
          <w:lang w:val="en-US"/>
        </w:rPr>
        <w:t>.</w:t>
      </w:r>
    </w:p>
    <w:p w14:paraId="73492BBD" w14:textId="77777777" w:rsidR="00BC422E" w:rsidRDefault="00BC422E">
      <w:pPr>
        <w:spacing w:after="0" w:line="360" w:lineRule="auto"/>
        <w:jc w:val="both"/>
        <w:rPr>
          <w:rFonts w:ascii="Book Antiqua" w:hAnsi="Book Antiqua"/>
          <w:sz w:val="24"/>
          <w:szCs w:val="24"/>
          <w:lang w:val="en-US"/>
        </w:rPr>
      </w:pPr>
    </w:p>
    <w:p w14:paraId="591FE845" w14:textId="77777777" w:rsidR="00BC422E" w:rsidRDefault="00B334F8">
      <w:pPr>
        <w:spacing w:after="0" w:line="360" w:lineRule="auto"/>
        <w:jc w:val="both"/>
        <w:rPr>
          <w:rFonts w:ascii="Book Antiqua" w:hAnsi="Book Antiqua"/>
          <w:b/>
          <w:bCs/>
          <w:sz w:val="24"/>
          <w:szCs w:val="24"/>
          <w:lang w:val="en-US"/>
        </w:rPr>
      </w:pPr>
      <w:r>
        <w:rPr>
          <w:rFonts w:ascii="Book Antiqua" w:hAnsi="Book Antiqua"/>
          <w:b/>
          <w:bCs/>
          <w:sz w:val="24"/>
          <w:szCs w:val="24"/>
          <w:lang w:val="en-US"/>
        </w:rPr>
        <w:t xml:space="preserve">Accommodative convergence on </w:t>
      </w:r>
      <w:proofErr w:type="spellStart"/>
      <w:r>
        <w:rPr>
          <w:rFonts w:ascii="Book Antiqua" w:hAnsi="Book Antiqua"/>
          <w:b/>
          <w:bCs/>
          <w:sz w:val="24"/>
          <w:szCs w:val="24"/>
          <w:lang w:val="en-US"/>
        </w:rPr>
        <w:t>qanun</w:t>
      </w:r>
      <w:proofErr w:type="spellEnd"/>
      <w:r>
        <w:rPr>
          <w:rFonts w:ascii="Book Antiqua" w:hAnsi="Book Antiqua"/>
          <w:b/>
          <w:bCs/>
          <w:sz w:val="24"/>
          <w:szCs w:val="24"/>
          <w:lang w:val="en-US"/>
        </w:rPr>
        <w:t xml:space="preserve"> </w:t>
      </w:r>
      <w:proofErr w:type="spellStart"/>
      <w:r>
        <w:rPr>
          <w:rFonts w:ascii="Book Antiqua" w:hAnsi="Book Antiqua"/>
          <w:b/>
          <w:bCs/>
          <w:sz w:val="24"/>
          <w:szCs w:val="24"/>
          <w:lang w:val="en-US"/>
        </w:rPr>
        <w:t>jinayat</w:t>
      </w:r>
      <w:proofErr w:type="spellEnd"/>
      <w:r>
        <w:rPr>
          <w:rFonts w:ascii="Book Antiqua" w:hAnsi="Book Antiqua"/>
          <w:b/>
          <w:bCs/>
          <w:sz w:val="24"/>
          <w:szCs w:val="24"/>
          <w:lang w:val="en-US"/>
        </w:rPr>
        <w:t xml:space="preserve"> in Aceh</w:t>
      </w:r>
    </w:p>
    <w:p w14:paraId="381E8D96" w14:textId="616D043D" w:rsidR="00BC422E" w:rsidRDefault="00B334F8" w:rsidP="005C56A1">
      <w:pPr>
        <w:spacing w:after="0" w:line="360" w:lineRule="auto"/>
        <w:jc w:val="both"/>
        <w:rPr>
          <w:rFonts w:ascii="Book Antiqua" w:hAnsi="Book Antiqua"/>
          <w:sz w:val="24"/>
          <w:szCs w:val="24"/>
          <w:lang w:val="en-US"/>
        </w:rPr>
      </w:pPr>
      <w:r>
        <w:rPr>
          <w:rFonts w:ascii="Book Antiqua" w:hAnsi="Book Antiqua"/>
          <w:sz w:val="24"/>
          <w:szCs w:val="24"/>
          <w:lang w:val="en-US"/>
        </w:rPr>
        <w:t>After the enactment of the Marriage Law, there is no convergence of religious legal norms in form</w:t>
      </w:r>
      <w:r w:rsidR="00C957BD">
        <w:rPr>
          <w:rFonts w:ascii="Book Antiqua" w:hAnsi="Book Antiqua"/>
          <w:sz w:val="24"/>
          <w:szCs w:val="24"/>
          <w:lang w:val="en-US"/>
        </w:rPr>
        <w:t xml:space="preserve">ing </w:t>
      </w:r>
      <w:r>
        <w:rPr>
          <w:rFonts w:ascii="Book Antiqua" w:hAnsi="Book Antiqua"/>
          <w:sz w:val="24"/>
          <w:szCs w:val="24"/>
          <w:lang w:val="en-US"/>
        </w:rPr>
        <w:t xml:space="preserve">further legislation. The </w:t>
      </w:r>
      <w:r w:rsidR="00C957BD">
        <w:rPr>
          <w:rFonts w:ascii="Book Antiqua" w:hAnsi="Book Antiqua"/>
          <w:sz w:val="24"/>
          <w:szCs w:val="24"/>
          <w:lang w:val="en-US"/>
        </w:rPr>
        <w:t xml:space="preserve">resulting </w:t>
      </w:r>
      <w:r>
        <w:rPr>
          <w:rFonts w:ascii="Book Antiqua" w:hAnsi="Book Antiqua"/>
          <w:sz w:val="24"/>
          <w:szCs w:val="24"/>
          <w:lang w:val="en-US"/>
        </w:rPr>
        <w:t xml:space="preserve">laws and regulations </w:t>
      </w:r>
      <w:r w:rsidR="00C957BD">
        <w:rPr>
          <w:rFonts w:ascii="Book Antiqua" w:hAnsi="Book Antiqua"/>
          <w:sz w:val="24"/>
          <w:szCs w:val="24"/>
          <w:lang w:val="en-US"/>
        </w:rPr>
        <w:t xml:space="preserve">may </w:t>
      </w:r>
      <w:r>
        <w:rPr>
          <w:rFonts w:ascii="Book Antiqua" w:hAnsi="Book Antiqua"/>
          <w:sz w:val="24"/>
          <w:szCs w:val="24"/>
          <w:lang w:val="en-US"/>
        </w:rPr>
        <w:t>accommodate the legal norms of one religion,</w:t>
      </w:r>
      <w:r>
        <w:rPr>
          <w:rFonts w:ascii="Book Antiqua" w:hAnsi="Book Antiqua"/>
          <w:sz w:val="24"/>
          <w:szCs w:val="24"/>
          <w:lang w:val="en-US"/>
        </w:rPr>
        <w:t xml:space="preserve"> especially Islamic law</w:t>
      </w:r>
      <w:r w:rsidR="00C957BD">
        <w:rPr>
          <w:rFonts w:ascii="Book Antiqua" w:hAnsi="Book Antiqua"/>
          <w:sz w:val="24"/>
          <w:szCs w:val="24"/>
          <w:lang w:val="en-US"/>
        </w:rPr>
        <w:t xml:space="preserve">. Examples are </w:t>
      </w:r>
      <w:r>
        <w:rPr>
          <w:rFonts w:ascii="Book Antiqua" w:hAnsi="Book Antiqua"/>
          <w:sz w:val="24"/>
          <w:szCs w:val="24"/>
          <w:lang w:val="en-US"/>
        </w:rPr>
        <w:t>the enactment of the Waqf Law, the Zakat Management Act, the Hajj Organizing Act, and other laws regulat</w:t>
      </w:r>
      <w:r w:rsidR="00C957BD">
        <w:rPr>
          <w:rFonts w:ascii="Book Antiqua" w:hAnsi="Book Antiqua"/>
          <w:sz w:val="24"/>
          <w:szCs w:val="24"/>
          <w:lang w:val="en-US"/>
        </w:rPr>
        <w:t>ing</w:t>
      </w:r>
      <w:r>
        <w:rPr>
          <w:rFonts w:ascii="Book Antiqua" w:hAnsi="Book Antiqua"/>
          <w:sz w:val="24"/>
          <w:szCs w:val="24"/>
          <w:lang w:val="en-US"/>
        </w:rPr>
        <w:t xml:space="preserve"> the private issues of Muslims</w:t>
      </w:r>
      <w:r w:rsidR="00C957BD">
        <w:rPr>
          <w:rFonts w:ascii="Book Antiqua" w:hAnsi="Book Antiqua"/>
          <w:sz w:val="24"/>
          <w:szCs w:val="24"/>
          <w:lang w:val="en-US"/>
        </w:rPr>
        <w:t xml:space="preserve">. These </w:t>
      </w:r>
      <w:r>
        <w:rPr>
          <w:rFonts w:ascii="Book Antiqua" w:hAnsi="Book Antiqua"/>
          <w:sz w:val="24"/>
          <w:szCs w:val="24"/>
          <w:lang w:val="en-US"/>
        </w:rPr>
        <w:t>includ</w:t>
      </w:r>
      <w:r w:rsidR="00C957BD">
        <w:rPr>
          <w:rFonts w:ascii="Book Antiqua" w:hAnsi="Book Antiqua"/>
          <w:sz w:val="24"/>
          <w:szCs w:val="24"/>
          <w:lang w:val="en-US"/>
        </w:rPr>
        <w:t>e</w:t>
      </w:r>
      <w:r>
        <w:rPr>
          <w:rFonts w:ascii="Book Antiqua" w:hAnsi="Book Antiqua"/>
          <w:sz w:val="24"/>
          <w:szCs w:val="24"/>
          <w:lang w:val="en-US"/>
        </w:rPr>
        <w:t xml:space="preserve"> regional regulations with a Sharia nuance in many areas.</w:t>
      </w:r>
    </w:p>
    <w:p w14:paraId="072A8A43" w14:textId="37E99309" w:rsidR="00BC422E" w:rsidRDefault="00B334F8">
      <w:pPr>
        <w:spacing w:after="0" w:line="360" w:lineRule="auto"/>
        <w:ind w:firstLine="567"/>
        <w:jc w:val="both"/>
        <w:rPr>
          <w:rFonts w:ascii="Book Antiqua" w:hAnsi="Book Antiqua"/>
          <w:sz w:val="24"/>
          <w:szCs w:val="24"/>
          <w:lang w:val="en-US"/>
        </w:rPr>
      </w:pPr>
      <w:r>
        <w:rPr>
          <w:rFonts w:ascii="Book Antiqua" w:hAnsi="Book Antiqua"/>
          <w:sz w:val="24"/>
          <w:szCs w:val="24"/>
          <w:lang w:val="en-US"/>
        </w:rPr>
        <w:t xml:space="preserve">The </w:t>
      </w:r>
      <w:proofErr w:type="spellStart"/>
      <w:r>
        <w:rPr>
          <w:rFonts w:ascii="Book Antiqua" w:hAnsi="Book Antiqua"/>
          <w:sz w:val="24"/>
          <w:szCs w:val="24"/>
          <w:lang w:val="en-US"/>
        </w:rPr>
        <w:t>Qanu</w:t>
      </w:r>
      <w:r>
        <w:rPr>
          <w:rFonts w:ascii="Book Antiqua" w:hAnsi="Book Antiqua"/>
          <w:sz w:val="24"/>
          <w:szCs w:val="24"/>
          <w:lang w:val="en-US"/>
        </w:rPr>
        <w:t>n</w:t>
      </w:r>
      <w:proofErr w:type="spellEnd"/>
      <w:r>
        <w:rPr>
          <w:rFonts w:ascii="Book Antiqua" w:hAnsi="Book Antiqua"/>
          <w:sz w:val="24"/>
          <w:szCs w:val="24"/>
          <w:lang w:val="en-US"/>
        </w:rPr>
        <w:t xml:space="preserve"> </w:t>
      </w:r>
      <w:proofErr w:type="spellStart"/>
      <w:r>
        <w:rPr>
          <w:rFonts w:ascii="Book Antiqua" w:hAnsi="Book Antiqua"/>
          <w:sz w:val="24"/>
          <w:szCs w:val="24"/>
          <w:lang w:val="en-US"/>
        </w:rPr>
        <w:t>Jinayat</w:t>
      </w:r>
      <w:proofErr w:type="spellEnd"/>
      <w:r>
        <w:rPr>
          <w:rFonts w:ascii="Book Antiqua" w:hAnsi="Book Antiqua"/>
          <w:sz w:val="24"/>
          <w:szCs w:val="24"/>
          <w:lang w:val="en-US"/>
        </w:rPr>
        <w:t xml:space="preserve"> in Aceh Province is a differentiator in general Sharia regulation</w:t>
      </w:r>
      <w:r w:rsidR="004F737C">
        <w:rPr>
          <w:rFonts w:ascii="Book Antiqua" w:hAnsi="Book Antiqua"/>
          <w:sz w:val="24"/>
          <w:szCs w:val="24"/>
          <w:lang w:val="en-US"/>
        </w:rPr>
        <w:t>s b</w:t>
      </w:r>
      <w:r>
        <w:rPr>
          <w:rFonts w:ascii="Book Antiqua" w:hAnsi="Book Antiqua"/>
          <w:sz w:val="24"/>
          <w:szCs w:val="24"/>
          <w:lang w:val="en-US"/>
        </w:rPr>
        <w:t>esides its historicity in Indonesia.</w:t>
      </w:r>
    </w:p>
    <w:p w14:paraId="0606ECDB" w14:textId="6F03002D" w:rsidR="00BC422E" w:rsidRDefault="00B334F8">
      <w:pPr>
        <w:spacing w:after="0" w:line="360" w:lineRule="auto"/>
        <w:ind w:firstLine="567"/>
        <w:jc w:val="both"/>
        <w:rPr>
          <w:rStyle w:val="markedcontent"/>
          <w:rFonts w:ascii="Book Antiqua" w:hAnsi="Book Antiqua" w:cs="Times New Roman"/>
          <w:sz w:val="24"/>
          <w:szCs w:val="24"/>
        </w:rPr>
      </w:pPr>
      <w:r>
        <w:rPr>
          <w:rFonts w:ascii="Book Antiqua" w:hAnsi="Book Antiqua"/>
          <w:sz w:val="24"/>
          <w:szCs w:val="24"/>
          <w:lang w:val="en-US"/>
        </w:rPr>
        <w:lastRenderedPageBreak/>
        <w:t>The difference is in its historicity and mainly on a legal basis.</w:t>
      </w:r>
      <w:r w:rsidR="004F737C">
        <w:rPr>
          <w:rFonts w:ascii="Book Antiqua" w:hAnsi="Book Antiqua"/>
          <w:sz w:val="24"/>
          <w:szCs w:val="24"/>
          <w:lang w:val="en-US"/>
        </w:rPr>
        <w:t xml:space="preserve"> </w:t>
      </w:r>
      <w:r>
        <w:rPr>
          <w:rFonts w:ascii="Book Antiqua" w:hAnsi="Book Antiqua"/>
          <w:sz w:val="24"/>
          <w:szCs w:val="24"/>
          <w:lang w:val="en-US"/>
        </w:rPr>
        <w:t>Aceh has implement</w:t>
      </w:r>
      <w:r w:rsidR="00792BFE">
        <w:rPr>
          <w:rFonts w:ascii="Book Antiqua" w:hAnsi="Book Antiqua"/>
          <w:sz w:val="24"/>
          <w:szCs w:val="24"/>
          <w:lang w:val="en-US"/>
        </w:rPr>
        <w:t>ed</w:t>
      </w:r>
      <w:r>
        <w:rPr>
          <w:rFonts w:ascii="Book Antiqua" w:hAnsi="Book Antiqua"/>
          <w:sz w:val="24"/>
          <w:szCs w:val="24"/>
          <w:lang w:val="en-US"/>
        </w:rPr>
        <w:t xml:space="preserve"> Islamic Sharia since the glory of the Islamic kingdoms</w:t>
      </w:r>
      <w:r>
        <w:rPr>
          <w:rFonts w:ascii="Book Antiqua" w:hAnsi="Book Antiqua"/>
          <w:sz w:val="24"/>
          <w:szCs w:val="24"/>
          <w:lang w:val="en-US"/>
        </w:rPr>
        <w:t xml:space="preserve"> </w:t>
      </w:r>
      <w:r w:rsidR="00792BFE">
        <w:rPr>
          <w:rFonts w:ascii="Book Antiqua" w:hAnsi="Book Antiqua"/>
          <w:sz w:val="24"/>
          <w:szCs w:val="24"/>
          <w:lang w:val="en-US"/>
        </w:rPr>
        <w:t>in the regions</w:t>
      </w:r>
      <w:r>
        <w:rPr>
          <w:rFonts w:ascii="Book Antiqua" w:hAnsi="Book Antiqua"/>
          <w:sz w:val="24"/>
          <w:szCs w:val="24"/>
          <w:lang w:val="en-US"/>
        </w:rPr>
        <w:t>. The judiciary "</w:t>
      </w:r>
      <w:proofErr w:type="spellStart"/>
      <w:r>
        <w:rPr>
          <w:rFonts w:ascii="Book Antiqua" w:hAnsi="Book Antiqua"/>
          <w:i/>
          <w:iCs/>
          <w:sz w:val="24"/>
          <w:szCs w:val="24"/>
          <w:lang w:val="en-US"/>
        </w:rPr>
        <w:t>Serambi</w:t>
      </w:r>
      <w:proofErr w:type="spellEnd"/>
      <w:r>
        <w:rPr>
          <w:rFonts w:ascii="Book Antiqua" w:hAnsi="Book Antiqua"/>
          <w:sz w:val="24"/>
          <w:szCs w:val="24"/>
          <w:lang w:val="en-US"/>
        </w:rPr>
        <w:t>" and the Acehnese proverb "</w:t>
      </w:r>
      <w:proofErr w:type="spellStart"/>
      <w:r>
        <w:rPr>
          <w:rFonts w:ascii="Book Antiqua" w:hAnsi="Book Antiqua"/>
          <w:i/>
          <w:iCs/>
          <w:sz w:val="24"/>
          <w:szCs w:val="24"/>
          <w:lang w:val="en-US"/>
        </w:rPr>
        <w:t>hukom</w:t>
      </w:r>
      <w:proofErr w:type="spellEnd"/>
      <w:r>
        <w:rPr>
          <w:rFonts w:ascii="Book Antiqua" w:hAnsi="Book Antiqua"/>
          <w:i/>
          <w:iCs/>
          <w:sz w:val="24"/>
          <w:szCs w:val="24"/>
          <w:lang w:val="en-US"/>
        </w:rPr>
        <w:t xml:space="preserve"> </w:t>
      </w:r>
      <w:proofErr w:type="spellStart"/>
      <w:r>
        <w:rPr>
          <w:rFonts w:ascii="Book Antiqua" w:hAnsi="Book Antiqua"/>
          <w:i/>
          <w:iCs/>
          <w:sz w:val="24"/>
          <w:szCs w:val="24"/>
          <w:lang w:val="en-US"/>
        </w:rPr>
        <w:t>ngon</w:t>
      </w:r>
      <w:proofErr w:type="spellEnd"/>
      <w:r>
        <w:rPr>
          <w:rFonts w:ascii="Book Antiqua" w:hAnsi="Book Antiqua"/>
          <w:i/>
          <w:iCs/>
          <w:sz w:val="24"/>
          <w:szCs w:val="24"/>
          <w:lang w:val="en-US"/>
        </w:rPr>
        <w:t xml:space="preserve"> </w:t>
      </w:r>
      <w:proofErr w:type="spellStart"/>
      <w:r>
        <w:rPr>
          <w:rFonts w:ascii="Book Antiqua" w:hAnsi="Book Antiqua"/>
          <w:i/>
          <w:iCs/>
          <w:sz w:val="24"/>
          <w:szCs w:val="24"/>
          <w:lang w:val="en-US"/>
        </w:rPr>
        <w:t>adat</w:t>
      </w:r>
      <w:proofErr w:type="spellEnd"/>
      <w:r>
        <w:rPr>
          <w:rFonts w:ascii="Book Antiqua" w:hAnsi="Book Antiqua"/>
          <w:i/>
          <w:iCs/>
          <w:sz w:val="24"/>
          <w:szCs w:val="24"/>
          <w:lang w:val="en-US"/>
        </w:rPr>
        <w:t xml:space="preserve">, </w:t>
      </w:r>
      <w:proofErr w:type="spellStart"/>
      <w:r>
        <w:rPr>
          <w:rFonts w:ascii="Book Antiqua" w:hAnsi="Book Antiqua"/>
          <w:i/>
          <w:iCs/>
          <w:sz w:val="24"/>
          <w:szCs w:val="24"/>
          <w:lang w:val="en-US"/>
        </w:rPr>
        <w:t>lagee</w:t>
      </w:r>
      <w:proofErr w:type="spellEnd"/>
      <w:r>
        <w:rPr>
          <w:rFonts w:ascii="Book Antiqua" w:hAnsi="Book Antiqua"/>
          <w:i/>
          <w:iCs/>
          <w:sz w:val="24"/>
          <w:szCs w:val="24"/>
          <w:lang w:val="en-US"/>
        </w:rPr>
        <w:t xml:space="preserve"> </w:t>
      </w:r>
      <w:proofErr w:type="spellStart"/>
      <w:r>
        <w:rPr>
          <w:rFonts w:ascii="Book Antiqua" w:hAnsi="Book Antiqua"/>
          <w:i/>
          <w:iCs/>
          <w:sz w:val="24"/>
          <w:szCs w:val="24"/>
          <w:lang w:val="en-US"/>
        </w:rPr>
        <w:t>zat</w:t>
      </w:r>
      <w:proofErr w:type="spellEnd"/>
      <w:r>
        <w:rPr>
          <w:rFonts w:ascii="Book Antiqua" w:hAnsi="Book Antiqua"/>
          <w:i/>
          <w:iCs/>
          <w:sz w:val="24"/>
          <w:szCs w:val="24"/>
          <w:lang w:val="en-US"/>
        </w:rPr>
        <w:t xml:space="preserve"> </w:t>
      </w:r>
      <w:proofErr w:type="spellStart"/>
      <w:r>
        <w:rPr>
          <w:rFonts w:ascii="Book Antiqua" w:hAnsi="Book Antiqua"/>
          <w:i/>
          <w:iCs/>
          <w:sz w:val="24"/>
          <w:szCs w:val="24"/>
          <w:lang w:val="en-US"/>
        </w:rPr>
        <w:t>ngon</w:t>
      </w:r>
      <w:proofErr w:type="spellEnd"/>
      <w:r>
        <w:rPr>
          <w:rFonts w:ascii="Book Antiqua" w:hAnsi="Book Antiqua"/>
          <w:i/>
          <w:iCs/>
          <w:sz w:val="24"/>
          <w:szCs w:val="24"/>
          <w:lang w:val="en-US"/>
        </w:rPr>
        <w:t xml:space="preserve"> </w:t>
      </w:r>
      <w:proofErr w:type="spellStart"/>
      <w:r>
        <w:rPr>
          <w:rFonts w:ascii="Book Antiqua" w:hAnsi="Book Antiqua"/>
          <w:i/>
          <w:iCs/>
          <w:sz w:val="24"/>
          <w:szCs w:val="24"/>
          <w:lang w:val="en-US"/>
        </w:rPr>
        <w:t>sifeut</w:t>
      </w:r>
      <w:proofErr w:type="spellEnd"/>
      <w:r w:rsidR="00792BFE">
        <w:rPr>
          <w:rFonts w:ascii="Book Antiqua" w:hAnsi="Book Antiqua"/>
          <w:i/>
          <w:iCs/>
          <w:sz w:val="24"/>
          <w:szCs w:val="24"/>
          <w:lang w:val="en-US"/>
        </w:rPr>
        <w:t>,</w:t>
      </w:r>
      <w:r>
        <w:rPr>
          <w:rFonts w:ascii="Book Antiqua" w:hAnsi="Book Antiqua"/>
          <w:sz w:val="24"/>
          <w:szCs w:val="24"/>
          <w:lang w:val="en-US"/>
        </w:rPr>
        <w:t xml:space="preserve">" </w:t>
      </w:r>
      <w:r w:rsidR="00792BFE">
        <w:rPr>
          <w:rFonts w:ascii="Book Antiqua" w:hAnsi="Book Antiqua"/>
          <w:sz w:val="24"/>
          <w:szCs w:val="24"/>
          <w:lang w:val="en-US"/>
        </w:rPr>
        <w:t xml:space="preserve">implying </w:t>
      </w:r>
      <w:r>
        <w:rPr>
          <w:rFonts w:ascii="Book Antiqua" w:hAnsi="Book Antiqua"/>
          <w:sz w:val="24"/>
          <w:szCs w:val="24"/>
          <w:lang w:val="en-US"/>
        </w:rPr>
        <w:t>sharia law with customs, such as substance and nature</w:t>
      </w:r>
      <w:r w:rsidR="00792BFE">
        <w:rPr>
          <w:rFonts w:ascii="Book Antiqua" w:hAnsi="Book Antiqua"/>
          <w:sz w:val="24"/>
          <w:szCs w:val="24"/>
          <w:lang w:val="en-US"/>
        </w:rPr>
        <w:t>,</w:t>
      </w:r>
      <w:r>
        <w:rPr>
          <w:rFonts w:ascii="Book Antiqua" w:hAnsi="Book Antiqua"/>
          <w:sz w:val="24"/>
          <w:szCs w:val="24"/>
          <w:lang w:val="en-US"/>
        </w:rPr>
        <w:t xml:space="preserve"> is </w:t>
      </w:r>
      <w:r w:rsidR="00792BFE">
        <w:rPr>
          <w:rFonts w:ascii="Book Antiqua" w:hAnsi="Book Antiqua"/>
          <w:sz w:val="24"/>
          <w:szCs w:val="24"/>
          <w:lang w:val="en-US"/>
        </w:rPr>
        <w:t xml:space="preserve">undeniable </w:t>
      </w:r>
      <w:r>
        <w:rPr>
          <w:rFonts w:ascii="Book Antiqua" w:hAnsi="Book Antiqua"/>
          <w:sz w:val="24"/>
          <w:szCs w:val="24"/>
          <w:lang w:val="en-US"/>
        </w:rPr>
        <w:t xml:space="preserve">historical evidence. Referring to Law </w:t>
      </w:r>
      <w:r w:rsidR="00792BFE">
        <w:rPr>
          <w:rFonts w:ascii="Book Antiqua" w:hAnsi="Book Antiqua"/>
          <w:sz w:val="24"/>
          <w:szCs w:val="24"/>
          <w:lang w:val="en-US"/>
        </w:rPr>
        <w:t>N</w:t>
      </w:r>
      <w:r>
        <w:rPr>
          <w:rFonts w:ascii="Book Antiqua" w:hAnsi="Book Antiqua"/>
          <w:sz w:val="24"/>
          <w:szCs w:val="24"/>
          <w:lang w:val="en-US"/>
        </w:rPr>
        <w:t xml:space="preserve">o. 44 of 1999 concerning the Implementation of the Privileges of Aceh as strengthened by Law </w:t>
      </w:r>
      <w:r w:rsidR="00792BFE">
        <w:rPr>
          <w:rFonts w:ascii="Book Antiqua" w:hAnsi="Book Antiqua"/>
          <w:sz w:val="24"/>
          <w:szCs w:val="24"/>
          <w:lang w:val="en-US"/>
        </w:rPr>
        <w:t>N</w:t>
      </w:r>
      <w:r>
        <w:rPr>
          <w:rFonts w:ascii="Book Antiqua" w:hAnsi="Book Antiqua"/>
          <w:sz w:val="24"/>
          <w:szCs w:val="24"/>
          <w:lang w:val="en-US"/>
        </w:rPr>
        <w:t xml:space="preserve">o. 18 of 2001 concerning Special Autonomy and Law </w:t>
      </w:r>
      <w:r w:rsidR="00792BFE">
        <w:rPr>
          <w:rFonts w:ascii="Book Antiqua" w:hAnsi="Book Antiqua"/>
          <w:sz w:val="24"/>
          <w:szCs w:val="24"/>
          <w:lang w:val="en-US"/>
        </w:rPr>
        <w:t>N</w:t>
      </w:r>
      <w:r>
        <w:rPr>
          <w:rFonts w:ascii="Book Antiqua" w:hAnsi="Book Antiqua"/>
          <w:sz w:val="24"/>
          <w:szCs w:val="24"/>
          <w:lang w:val="en-US"/>
        </w:rPr>
        <w:t>o. 11 of 2006 concerning the Government of Aceh, Aceh is given special p</w:t>
      </w:r>
      <w:r>
        <w:rPr>
          <w:rFonts w:ascii="Book Antiqua" w:hAnsi="Book Antiqua"/>
          <w:sz w:val="24"/>
          <w:szCs w:val="24"/>
          <w:lang w:val="en-US"/>
        </w:rPr>
        <w:t>rivileges different from other regions</w:t>
      </w:r>
      <w:r w:rsidR="00792BFE">
        <w:rPr>
          <w:rFonts w:ascii="Book Antiqua" w:hAnsi="Book Antiqua"/>
          <w:sz w:val="24"/>
          <w:szCs w:val="24"/>
          <w:lang w:val="en-US"/>
        </w:rPr>
        <w:t>. The law</w:t>
      </w:r>
      <w:r>
        <w:rPr>
          <w:rFonts w:ascii="Book Antiqua" w:hAnsi="Book Antiqua"/>
          <w:sz w:val="24"/>
          <w:szCs w:val="24"/>
          <w:lang w:val="en-US"/>
        </w:rPr>
        <w:t xml:space="preserve"> characterizes its</w:t>
      </w:r>
      <w:r w:rsidR="00792BFE">
        <w:rPr>
          <w:rFonts w:ascii="Book Antiqua" w:hAnsi="Book Antiqua"/>
          <w:sz w:val="24"/>
          <w:szCs w:val="24"/>
          <w:lang w:val="en-US"/>
        </w:rPr>
        <w:t xml:space="preserve"> </w:t>
      </w:r>
      <w:r>
        <w:rPr>
          <w:rFonts w:ascii="Book Antiqua" w:hAnsi="Book Antiqua"/>
          <w:sz w:val="24"/>
          <w:szCs w:val="24"/>
          <w:lang w:val="en-US"/>
        </w:rPr>
        <w:t xml:space="preserve">local political parties that contest in regional elections and the formal implementation of Islamic Sharia in the form of Qanun </w:t>
      </w:r>
      <w:r w:rsidR="00792BFE">
        <w:rPr>
          <w:rFonts w:ascii="Book Antiqua" w:hAnsi="Book Antiqua"/>
          <w:sz w:val="24"/>
          <w:szCs w:val="24"/>
          <w:lang w:val="en-US"/>
        </w:rPr>
        <w:t xml:space="preserve">or </w:t>
      </w:r>
      <w:r>
        <w:rPr>
          <w:rFonts w:ascii="Book Antiqua" w:hAnsi="Book Antiqua"/>
          <w:sz w:val="24"/>
          <w:szCs w:val="24"/>
          <w:lang w:val="en-US"/>
        </w:rPr>
        <w:t xml:space="preserve">local regulations. Law No. 11 of 2006 requires 36 </w:t>
      </w:r>
      <w:proofErr w:type="spellStart"/>
      <w:r>
        <w:rPr>
          <w:rFonts w:ascii="Book Antiqua" w:hAnsi="Book Antiqua"/>
          <w:sz w:val="24"/>
          <w:szCs w:val="24"/>
          <w:lang w:val="en-US"/>
        </w:rPr>
        <w:t>Qanun</w:t>
      </w:r>
      <w:proofErr w:type="spellEnd"/>
      <w:r>
        <w:rPr>
          <w:rFonts w:ascii="Book Antiqua" w:hAnsi="Book Antiqua"/>
          <w:sz w:val="24"/>
          <w:szCs w:val="24"/>
          <w:lang w:val="en-US"/>
        </w:rPr>
        <w:t xml:space="preserve"> in </w:t>
      </w:r>
      <w:proofErr w:type="spellStart"/>
      <w:r>
        <w:rPr>
          <w:rFonts w:ascii="Book Antiqua" w:hAnsi="Book Antiqua"/>
          <w:i/>
          <w:iCs/>
          <w:sz w:val="24"/>
          <w:szCs w:val="24"/>
          <w:lang w:val="en-US"/>
        </w:rPr>
        <w:t>aqidah</w:t>
      </w:r>
      <w:proofErr w:type="spellEnd"/>
      <w:r>
        <w:rPr>
          <w:rFonts w:ascii="Book Antiqua" w:hAnsi="Book Antiqua"/>
          <w:i/>
          <w:iCs/>
          <w:sz w:val="24"/>
          <w:szCs w:val="24"/>
          <w:lang w:val="en-US"/>
        </w:rPr>
        <w:t xml:space="preserve">, </w:t>
      </w:r>
      <w:proofErr w:type="spellStart"/>
      <w:r>
        <w:rPr>
          <w:rFonts w:ascii="Book Antiqua" w:hAnsi="Book Antiqua"/>
          <w:i/>
          <w:iCs/>
          <w:sz w:val="24"/>
          <w:szCs w:val="24"/>
          <w:lang w:val="en-US"/>
        </w:rPr>
        <w:t>shari'ah</w:t>
      </w:r>
      <w:proofErr w:type="spellEnd"/>
      <w:r>
        <w:rPr>
          <w:rFonts w:ascii="Book Antiqua" w:hAnsi="Book Antiqua"/>
          <w:sz w:val="24"/>
          <w:szCs w:val="24"/>
          <w:lang w:val="en-US"/>
        </w:rPr>
        <w:t xml:space="preserve">, </w:t>
      </w:r>
      <w:r w:rsidR="00792BFE">
        <w:rPr>
          <w:rFonts w:ascii="Book Antiqua" w:hAnsi="Book Antiqua"/>
          <w:sz w:val="24"/>
          <w:szCs w:val="24"/>
          <w:lang w:val="en-US"/>
        </w:rPr>
        <w:t xml:space="preserve">as well as public and private </w:t>
      </w:r>
      <w:r>
        <w:rPr>
          <w:rFonts w:ascii="Book Antiqua" w:hAnsi="Book Antiqua"/>
          <w:sz w:val="24"/>
          <w:szCs w:val="24"/>
          <w:lang w:val="en-US"/>
        </w:rPr>
        <w:t>morality</w:t>
      </w:r>
      <w:r>
        <w:rPr>
          <w:rStyle w:val="markedcontent"/>
          <w:rFonts w:ascii="Book Antiqua" w:hAnsi="Book Antiqua" w:cs="Times New Roman"/>
          <w:sz w:val="24"/>
          <w:szCs w:val="24"/>
        </w:rPr>
        <w:t>.</w:t>
      </w:r>
    </w:p>
    <w:p w14:paraId="52B95018" w14:textId="67BA8C77" w:rsidR="00BC422E" w:rsidRDefault="00B334F8">
      <w:pPr>
        <w:spacing w:after="0" w:line="360" w:lineRule="auto"/>
        <w:ind w:firstLine="567"/>
        <w:jc w:val="both"/>
        <w:rPr>
          <w:rStyle w:val="markedcontent"/>
          <w:rFonts w:ascii="Book Antiqua" w:hAnsi="Book Antiqua"/>
          <w:sz w:val="24"/>
          <w:szCs w:val="24"/>
        </w:rPr>
      </w:pPr>
      <w:r>
        <w:rPr>
          <w:rStyle w:val="markedcontent"/>
          <w:rFonts w:ascii="Book Antiqua" w:hAnsi="Book Antiqua"/>
          <w:sz w:val="24"/>
          <w:szCs w:val="24"/>
        </w:rPr>
        <w:t xml:space="preserve">One </w:t>
      </w:r>
      <w:r w:rsidR="00046E34" w:rsidRPr="000B7D87">
        <w:rPr>
          <w:rStyle w:val="markedcontent"/>
          <w:rFonts w:ascii="Book Antiqua" w:hAnsi="Book Antiqua"/>
          <w:sz w:val="24"/>
          <w:lang w:val="en-US"/>
        </w:rPr>
        <w:t xml:space="preserve">public </w:t>
      </w:r>
      <w:r>
        <w:rPr>
          <w:rStyle w:val="markedcontent"/>
          <w:rFonts w:ascii="Book Antiqua" w:hAnsi="Book Antiqua"/>
          <w:sz w:val="24"/>
          <w:szCs w:val="24"/>
        </w:rPr>
        <w:t>qanun</w:t>
      </w:r>
      <w:r w:rsidR="0054082A">
        <w:rPr>
          <w:rStyle w:val="markedcontent"/>
          <w:rFonts w:ascii="Book Antiqua" w:hAnsi="Book Antiqua" w:hint="eastAsia"/>
          <w:sz w:val="24"/>
          <w:szCs w:val="24"/>
          <w:lang w:eastAsia="zh-CN"/>
        </w:rPr>
        <w:t xml:space="preserve"> </w:t>
      </w:r>
      <w:r>
        <w:rPr>
          <w:rStyle w:val="markedcontent"/>
          <w:rFonts w:ascii="Book Antiqua" w:hAnsi="Book Antiqua"/>
          <w:sz w:val="24"/>
          <w:szCs w:val="24"/>
        </w:rPr>
        <w:t>is Qanun Jinayat No. 6 of 2014, with the principle of territorial enforcement</w:t>
      </w:r>
      <w:r w:rsidR="0054082A">
        <w:rPr>
          <w:rStyle w:val="markedcontent"/>
          <w:rFonts w:ascii="Book Antiqua" w:hAnsi="Book Antiqua"/>
          <w:sz w:val="24"/>
          <w:szCs w:val="24"/>
          <w:lang w:val="en-US"/>
        </w:rPr>
        <w:t xml:space="preserve">. This </w:t>
      </w:r>
      <w:r>
        <w:rPr>
          <w:rStyle w:val="markedcontent"/>
          <w:rFonts w:ascii="Book Antiqua" w:hAnsi="Book Antiqua"/>
          <w:sz w:val="24"/>
          <w:szCs w:val="24"/>
        </w:rPr>
        <w:t>mean</w:t>
      </w:r>
      <w:r w:rsidR="0054082A">
        <w:rPr>
          <w:rStyle w:val="markedcontent"/>
          <w:rFonts w:ascii="Book Antiqua" w:hAnsi="Book Antiqua" w:hint="eastAsia"/>
          <w:sz w:val="24"/>
          <w:szCs w:val="24"/>
          <w:lang w:eastAsia="zh-CN"/>
        </w:rPr>
        <w:t>s</w:t>
      </w:r>
      <w:r>
        <w:rPr>
          <w:rStyle w:val="markedcontent"/>
          <w:rFonts w:ascii="Book Antiqua" w:hAnsi="Book Antiqua"/>
          <w:sz w:val="24"/>
          <w:szCs w:val="24"/>
        </w:rPr>
        <w:t xml:space="preserve"> that </w:t>
      </w:r>
      <w:r w:rsidR="006F7030">
        <w:rPr>
          <w:rStyle w:val="markedcontent"/>
          <w:rFonts w:ascii="Book Antiqua" w:hAnsi="Book Antiqua"/>
          <w:sz w:val="24"/>
          <w:szCs w:val="24"/>
          <w:lang w:val="en-US"/>
        </w:rPr>
        <w:t>it should be violated by people in Aceh, regardless of where</w:t>
      </w:r>
      <w:r w:rsidR="006F7030" w:rsidRPr="000B7D87">
        <w:rPr>
          <w:rStyle w:val="markedcontent"/>
          <w:rFonts w:ascii="Book Antiqua" w:hAnsi="Book Antiqua"/>
          <w:sz w:val="24"/>
          <w:lang w:val="en-US"/>
        </w:rPr>
        <w:t xml:space="preserve"> they come from</w:t>
      </w:r>
      <w:r>
        <w:rPr>
          <w:rStyle w:val="markedcontent"/>
          <w:rFonts w:ascii="Book Antiqua" w:hAnsi="Book Antiqua"/>
          <w:sz w:val="24"/>
          <w:szCs w:val="24"/>
        </w:rPr>
        <w:t xml:space="preserve">. </w:t>
      </w:r>
      <w:r w:rsidR="006F7030">
        <w:rPr>
          <w:rStyle w:val="markedcontent"/>
          <w:rFonts w:ascii="Book Antiqua" w:hAnsi="Book Antiqua"/>
          <w:sz w:val="24"/>
          <w:szCs w:val="24"/>
          <w:lang w:val="en-US"/>
        </w:rPr>
        <w:t>When</w:t>
      </w:r>
      <w:r w:rsidR="006F7030">
        <w:rPr>
          <w:rStyle w:val="markedcontent"/>
          <w:rFonts w:ascii="Book Antiqua" w:hAnsi="Book Antiqua"/>
          <w:sz w:val="24"/>
          <w:szCs w:val="24"/>
        </w:rPr>
        <w:t xml:space="preserve"> </w:t>
      </w:r>
      <w:r>
        <w:rPr>
          <w:rStyle w:val="markedcontent"/>
          <w:rFonts w:ascii="Book Antiqua" w:hAnsi="Book Antiqua"/>
          <w:sz w:val="24"/>
          <w:szCs w:val="24"/>
        </w:rPr>
        <w:t>violator</w:t>
      </w:r>
      <w:r w:rsidR="006F7030">
        <w:rPr>
          <w:rStyle w:val="markedcontent"/>
          <w:rFonts w:ascii="Book Antiqua" w:hAnsi="Book Antiqua" w:hint="eastAsia"/>
          <w:sz w:val="24"/>
          <w:szCs w:val="24"/>
          <w:lang w:eastAsia="zh-CN"/>
        </w:rPr>
        <w:t>s</w:t>
      </w:r>
      <w:r w:rsidR="006F7030">
        <w:rPr>
          <w:rStyle w:val="markedcontent"/>
          <w:rFonts w:ascii="Book Antiqua" w:hAnsi="Book Antiqua"/>
          <w:sz w:val="24"/>
          <w:szCs w:val="24"/>
          <w:lang w:val="en-US" w:eastAsia="zh-CN"/>
        </w:rPr>
        <w:t xml:space="preserve"> are </w:t>
      </w:r>
      <w:r>
        <w:rPr>
          <w:rStyle w:val="markedcontent"/>
          <w:rFonts w:ascii="Book Antiqua" w:hAnsi="Book Antiqua"/>
          <w:sz w:val="24"/>
          <w:szCs w:val="24"/>
        </w:rPr>
        <w:t>non-Muslim</w:t>
      </w:r>
      <w:r w:rsidR="006F7030">
        <w:rPr>
          <w:rStyle w:val="markedcontent"/>
          <w:rFonts w:ascii="Book Antiqua" w:hAnsi="Book Antiqua"/>
          <w:sz w:val="24"/>
          <w:szCs w:val="24"/>
          <w:lang w:val="en-US"/>
        </w:rPr>
        <w:t>s</w:t>
      </w:r>
      <w:r>
        <w:rPr>
          <w:rStyle w:val="markedcontent"/>
          <w:rFonts w:ascii="Book Antiqua" w:hAnsi="Book Antiqua"/>
          <w:sz w:val="24"/>
          <w:szCs w:val="24"/>
        </w:rPr>
        <w:t xml:space="preserve">, </w:t>
      </w:r>
      <w:r w:rsidR="006F7030">
        <w:rPr>
          <w:rStyle w:val="markedcontent"/>
          <w:rFonts w:ascii="Book Antiqua" w:hAnsi="Book Antiqua"/>
          <w:sz w:val="24"/>
          <w:szCs w:val="24"/>
          <w:lang w:val="en-US"/>
        </w:rPr>
        <w:t>they are</w:t>
      </w:r>
      <w:r w:rsidR="006F7030" w:rsidRPr="000B7D87">
        <w:rPr>
          <w:rStyle w:val="markedcontent"/>
          <w:rFonts w:ascii="Book Antiqua" w:hAnsi="Book Antiqua"/>
          <w:sz w:val="24"/>
          <w:lang w:val="en-US"/>
        </w:rPr>
        <w:t xml:space="preserve"> </w:t>
      </w:r>
      <w:r>
        <w:rPr>
          <w:rStyle w:val="markedcontent"/>
          <w:rFonts w:ascii="Book Antiqua" w:hAnsi="Book Antiqua"/>
          <w:sz w:val="24"/>
          <w:szCs w:val="24"/>
        </w:rPr>
        <w:t>subject to the national criminal law or the Aceh Jinayat Qanun.</w:t>
      </w:r>
    </w:p>
    <w:p w14:paraId="2A428DF3" w14:textId="21F1B6ED" w:rsidR="00BC422E" w:rsidRDefault="00B334F8">
      <w:pPr>
        <w:spacing w:after="0" w:line="360" w:lineRule="auto"/>
        <w:ind w:firstLine="567"/>
        <w:jc w:val="both"/>
        <w:rPr>
          <w:rStyle w:val="markedcontent"/>
          <w:rFonts w:ascii="Book Antiqua" w:hAnsi="Book Antiqua" w:cs="Times New Roman"/>
          <w:sz w:val="24"/>
          <w:szCs w:val="24"/>
        </w:rPr>
      </w:pPr>
      <w:r>
        <w:rPr>
          <w:rStyle w:val="markedcontent"/>
          <w:rFonts w:ascii="Book Antiqua" w:hAnsi="Book Antiqua"/>
          <w:sz w:val="24"/>
          <w:szCs w:val="24"/>
          <w:lang w:val="en-US"/>
        </w:rPr>
        <w:t>The</w:t>
      </w:r>
      <w:r w:rsidRPr="000B7D87">
        <w:rPr>
          <w:rStyle w:val="markedcontent"/>
          <w:rFonts w:ascii="Book Antiqua" w:hAnsi="Book Antiqua"/>
          <w:sz w:val="24"/>
          <w:lang w:val="en-US"/>
        </w:rPr>
        <w:t xml:space="preserve"> population</w:t>
      </w:r>
      <w:r>
        <w:rPr>
          <w:rStyle w:val="markedcontent"/>
          <w:rFonts w:ascii="Book Antiqua" w:hAnsi="Book Antiqua"/>
          <w:sz w:val="24"/>
          <w:szCs w:val="24"/>
          <w:lang w:val="en-US"/>
        </w:rPr>
        <w:t xml:space="preserve"> in </w:t>
      </w:r>
      <w:r>
        <w:rPr>
          <w:rStyle w:val="markedcontent"/>
          <w:rFonts w:ascii="Book Antiqua" w:hAnsi="Book Antiqua"/>
          <w:sz w:val="24"/>
          <w:szCs w:val="24"/>
        </w:rPr>
        <w:t xml:space="preserve">Aceh province </w:t>
      </w:r>
      <w:r>
        <w:rPr>
          <w:rStyle w:val="markedcontent"/>
          <w:rFonts w:ascii="Book Antiqua" w:hAnsi="Book Antiqua"/>
          <w:sz w:val="24"/>
          <w:szCs w:val="24"/>
          <w:lang w:val="en-US"/>
        </w:rPr>
        <w:t xml:space="preserve">comprises </w:t>
      </w:r>
      <w:r>
        <w:rPr>
          <w:rStyle w:val="markedcontent"/>
          <w:rFonts w:ascii="Book Antiqua" w:hAnsi="Book Antiqua"/>
          <w:sz w:val="24"/>
          <w:szCs w:val="24"/>
        </w:rPr>
        <w:t>Muslim</w:t>
      </w:r>
      <w:r>
        <w:rPr>
          <w:rStyle w:val="markedcontent"/>
          <w:rFonts w:ascii="Book Antiqua" w:hAnsi="Book Antiqua" w:hint="eastAsia"/>
          <w:sz w:val="24"/>
          <w:szCs w:val="24"/>
          <w:lang w:eastAsia="zh-CN"/>
        </w:rPr>
        <w:t>s</w:t>
      </w:r>
      <w:r>
        <w:rPr>
          <w:rStyle w:val="markedcontent"/>
          <w:rFonts w:ascii="Book Antiqua" w:hAnsi="Book Antiqua"/>
          <w:sz w:val="24"/>
          <w:szCs w:val="24"/>
          <w:lang w:val="en-US" w:eastAsia="zh-CN"/>
        </w:rPr>
        <w:t xml:space="preserve"> and </w:t>
      </w:r>
      <w:r>
        <w:rPr>
          <w:rStyle w:val="markedcontent"/>
          <w:rFonts w:ascii="Book Antiqua" w:hAnsi="Book Antiqua"/>
          <w:sz w:val="24"/>
          <w:szCs w:val="24"/>
        </w:rPr>
        <w:t xml:space="preserve">minority communities from five other recognized religions in Indonesia. </w:t>
      </w:r>
      <w:r>
        <w:rPr>
          <w:rStyle w:val="markedcontent"/>
          <w:rFonts w:ascii="Book Antiqua" w:hAnsi="Book Antiqua"/>
          <w:sz w:val="24"/>
          <w:szCs w:val="24"/>
          <w:lang w:val="en-US"/>
        </w:rPr>
        <w:t>However,</w:t>
      </w:r>
      <w:r w:rsidRPr="000B7D87">
        <w:rPr>
          <w:rStyle w:val="markedcontent"/>
          <w:rFonts w:ascii="Book Antiqua" w:hAnsi="Book Antiqua"/>
          <w:sz w:val="24"/>
          <w:lang w:val="en-US"/>
        </w:rPr>
        <w:t xml:space="preserve"> t</w:t>
      </w:r>
      <w:r>
        <w:rPr>
          <w:rStyle w:val="markedcontent"/>
          <w:rFonts w:ascii="Book Antiqua" w:hAnsi="Book Antiqua"/>
          <w:sz w:val="24"/>
          <w:szCs w:val="24"/>
        </w:rPr>
        <w:t>he contents of the Q</w:t>
      </w:r>
      <w:r>
        <w:rPr>
          <w:rStyle w:val="markedcontent"/>
          <w:rFonts w:ascii="Book Antiqua" w:hAnsi="Book Antiqua"/>
          <w:sz w:val="24"/>
          <w:szCs w:val="24"/>
        </w:rPr>
        <w:t>anun Jinayat are all based on the Islamic legal system.</w:t>
      </w:r>
      <w:r w:rsidRPr="000B7D87">
        <w:rPr>
          <w:rStyle w:val="markedcontent"/>
          <w:rFonts w:ascii="Book Antiqua" w:hAnsi="Book Antiqua"/>
          <w:sz w:val="24"/>
          <w:lang w:val="en-US"/>
        </w:rPr>
        <w:t xml:space="preserve"> </w:t>
      </w:r>
      <w:r w:rsidR="00221276">
        <w:rPr>
          <w:rStyle w:val="markedcontent"/>
          <w:rFonts w:ascii="Book Antiqua" w:hAnsi="Book Antiqua"/>
          <w:sz w:val="24"/>
          <w:szCs w:val="24"/>
          <w:lang w:val="en-US"/>
        </w:rPr>
        <w:t>A</w:t>
      </w:r>
      <w:r>
        <w:rPr>
          <w:rStyle w:val="markedcontent"/>
          <w:rFonts w:ascii="Book Antiqua" w:hAnsi="Book Antiqua"/>
          <w:sz w:val="24"/>
          <w:szCs w:val="24"/>
        </w:rPr>
        <w:t xml:space="preserve">cademic texts and Qanun Jinayat </w:t>
      </w:r>
      <w:r w:rsidR="00221276">
        <w:rPr>
          <w:rStyle w:val="markedcontent"/>
          <w:rFonts w:ascii="Book Antiqua" w:hAnsi="Book Antiqua"/>
          <w:sz w:val="24"/>
          <w:szCs w:val="24"/>
          <w:lang w:val="en-US"/>
        </w:rPr>
        <w:t xml:space="preserve">drafts are also made without </w:t>
      </w:r>
      <w:r>
        <w:rPr>
          <w:rStyle w:val="markedcontent"/>
          <w:rFonts w:ascii="Book Antiqua" w:hAnsi="Book Antiqua"/>
          <w:sz w:val="24"/>
          <w:szCs w:val="24"/>
        </w:rPr>
        <w:t>involv</w:t>
      </w:r>
      <w:proofErr w:type="spellStart"/>
      <w:r w:rsidR="00221276">
        <w:rPr>
          <w:rStyle w:val="markedcontent"/>
          <w:rFonts w:ascii="Book Antiqua" w:hAnsi="Book Antiqua"/>
          <w:sz w:val="24"/>
          <w:szCs w:val="24"/>
          <w:lang w:val="en-US"/>
        </w:rPr>
        <w:t>ing</w:t>
      </w:r>
      <w:proofErr w:type="spellEnd"/>
      <w:r>
        <w:rPr>
          <w:rStyle w:val="markedcontent"/>
          <w:rFonts w:ascii="Book Antiqua" w:hAnsi="Book Antiqua"/>
          <w:sz w:val="24"/>
          <w:szCs w:val="24"/>
        </w:rPr>
        <w:t xml:space="preserve"> adherents of religions. </w:t>
      </w:r>
      <w:r w:rsidR="00221276">
        <w:rPr>
          <w:rStyle w:val="markedcontent"/>
          <w:rFonts w:ascii="Book Antiqua" w:hAnsi="Book Antiqua"/>
          <w:sz w:val="24"/>
          <w:szCs w:val="24"/>
          <w:lang w:val="en-US"/>
        </w:rPr>
        <w:t>The resulting</w:t>
      </w:r>
      <w:r w:rsidR="00221276" w:rsidRPr="000B7D87">
        <w:rPr>
          <w:rStyle w:val="markedcontent"/>
          <w:rFonts w:ascii="Book Antiqua" w:hAnsi="Book Antiqua"/>
          <w:sz w:val="24"/>
          <w:lang w:val="en-US"/>
        </w:rPr>
        <w:t xml:space="preserve"> </w:t>
      </w:r>
      <w:r>
        <w:rPr>
          <w:rStyle w:val="markedcontent"/>
          <w:rFonts w:ascii="Book Antiqua" w:hAnsi="Book Antiqua"/>
          <w:sz w:val="24"/>
          <w:szCs w:val="24"/>
        </w:rPr>
        <w:t>Qanun</w:t>
      </w:r>
      <w:r w:rsidR="00A01463">
        <w:rPr>
          <w:rStyle w:val="markedcontent"/>
          <w:rFonts w:ascii="Book Antiqua" w:hAnsi="Book Antiqua" w:hint="eastAsia"/>
          <w:sz w:val="24"/>
          <w:szCs w:val="24"/>
          <w:lang w:eastAsia="zh-CN"/>
        </w:rPr>
        <w:t xml:space="preserve"> </w:t>
      </w:r>
      <w:r w:rsidR="00A01463" w:rsidRPr="000B7D87">
        <w:rPr>
          <w:rStyle w:val="markedcontent"/>
          <w:rFonts w:ascii="Book Antiqua" w:hAnsi="Book Antiqua"/>
          <w:sz w:val="24"/>
          <w:lang w:val="en-US"/>
        </w:rPr>
        <w:t xml:space="preserve">is </w:t>
      </w:r>
      <w:r w:rsidR="00A01463">
        <w:rPr>
          <w:rStyle w:val="markedcontent"/>
          <w:rFonts w:ascii="Book Antiqua" w:hAnsi="Book Antiqua"/>
          <w:sz w:val="24"/>
          <w:szCs w:val="24"/>
          <w:lang w:val="en-US" w:eastAsia="zh-CN"/>
        </w:rPr>
        <w:t xml:space="preserve">not </w:t>
      </w:r>
      <w:r>
        <w:rPr>
          <w:rStyle w:val="markedcontent"/>
          <w:rFonts w:ascii="Book Antiqua" w:hAnsi="Book Antiqua"/>
          <w:sz w:val="24"/>
          <w:szCs w:val="24"/>
        </w:rPr>
        <w:t>reject</w:t>
      </w:r>
      <w:r w:rsidR="00A01463">
        <w:rPr>
          <w:rStyle w:val="markedcontent"/>
          <w:rFonts w:ascii="Book Antiqua" w:hAnsi="Book Antiqua" w:hint="eastAsia"/>
          <w:sz w:val="24"/>
          <w:szCs w:val="24"/>
          <w:lang w:eastAsia="zh-CN"/>
        </w:rPr>
        <w:t>e</w:t>
      </w:r>
      <w:r w:rsidR="00A01463">
        <w:rPr>
          <w:rStyle w:val="markedcontent"/>
          <w:rFonts w:ascii="Book Antiqua" w:hAnsi="Book Antiqua"/>
          <w:sz w:val="24"/>
          <w:szCs w:val="24"/>
          <w:lang w:val="en-US" w:eastAsia="zh-CN"/>
        </w:rPr>
        <w:t>d by</w:t>
      </w:r>
      <w:r w:rsidR="00A01463" w:rsidRPr="000B7D87">
        <w:rPr>
          <w:rStyle w:val="markedcontent"/>
          <w:rFonts w:ascii="Book Antiqua" w:hAnsi="Book Antiqua"/>
          <w:sz w:val="24"/>
          <w:lang w:val="en-US"/>
        </w:rPr>
        <w:t xml:space="preserve"> </w:t>
      </w:r>
      <w:r>
        <w:rPr>
          <w:rStyle w:val="markedcontent"/>
          <w:rFonts w:ascii="Book Antiqua" w:hAnsi="Book Antiqua"/>
          <w:sz w:val="24"/>
          <w:szCs w:val="24"/>
        </w:rPr>
        <w:t>non-Muslims</w:t>
      </w:r>
      <w:r>
        <w:rPr>
          <w:rStyle w:val="markedcontent"/>
          <w:rFonts w:ascii="Book Antiqua" w:hAnsi="Book Antiqua" w:cs="Times New Roman"/>
          <w:sz w:val="24"/>
          <w:szCs w:val="24"/>
        </w:rPr>
        <w:t>.</w:t>
      </w:r>
      <w:r>
        <w:rPr>
          <w:rStyle w:val="FootnoteReference"/>
          <w:rFonts w:ascii="Book Antiqua" w:hAnsi="Book Antiqua" w:cs="Times New Roman"/>
          <w:sz w:val="24"/>
          <w:szCs w:val="24"/>
        </w:rPr>
        <w:footnoteReference w:id="38"/>
      </w:r>
    </w:p>
    <w:p w14:paraId="564C65F6" w14:textId="3311425B" w:rsidR="00BC422E" w:rsidRDefault="00B334F8">
      <w:pPr>
        <w:spacing w:after="0" w:line="360" w:lineRule="auto"/>
        <w:ind w:firstLine="567"/>
        <w:jc w:val="both"/>
        <w:rPr>
          <w:rStyle w:val="markedcontent"/>
          <w:rFonts w:ascii="Book Antiqua" w:hAnsi="Book Antiqua" w:cs="Times New Roman"/>
          <w:sz w:val="24"/>
          <w:szCs w:val="24"/>
        </w:rPr>
      </w:pPr>
      <w:r>
        <w:rPr>
          <w:rStyle w:val="markedcontent"/>
          <w:rFonts w:ascii="Book Antiqua" w:hAnsi="Book Antiqua"/>
          <w:sz w:val="24"/>
          <w:szCs w:val="24"/>
        </w:rPr>
        <w:t xml:space="preserve">During the enforcement of the Jinayat Qanun, </w:t>
      </w:r>
      <w:r>
        <w:rPr>
          <w:rStyle w:val="markedcontent"/>
          <w:rFonts w:ascii="Book Antiqua" w:hAnsi="Book Antiqua"/>
          <w:sz w:val="24"/>
          <w:szCs w:val="24"/>
        </w:rPr>
        <w:t>violators were arrested by the Hisbah Regional Police at the sharia court</w:t>
      </w:r>
      <w:r w:rsidR="003B55CC">
        <w:rPr>
          <w:rStyle w:val="markedcontent"/>
          <w:rFonts w:ascii="Book Antiqua" w:hAnsi="Book Antiqua" w:hint="eastAsia"/>
          <w:sz w:val="24"/>
          <w:szCs w:val="24"/>
          <w:lang w:eastAsia="zh-CN"/>
        </w:rPr>
        <w:t>.</w:t>
      </w:r>
      <w:r w:rsidR="003B55CC">
        <w:rPr>
          <w:rStyle w:val="markedcontent"/>
          <w:rFonts w:ascii="Book Antiqua" w:hAnsi="Book Antiqua"/>
          <w:sz w:val="24"/>
          <w:szCs w:val="24"/>
          <w:lang w:val="en-US" w:eastAsia="zh-CN"/>
        </w:rPr>
        <w:t xml:space="preserve"> However</w:t>
      </w:r>
      <w:r w:rsidR="003B55CC" w:rsidRPr="000B7D87">
        <w:rPr>
          <w:rStyle w:val="markedcontent"/>
          <w:rFonts w:ascii="Book Antiqua" w:hAnsi="Book Antiqua"/>
          <w:sz w:val="24"/>
          <w:lang w:val="en-US"/>
        </w:rPr>
        <w:t xml:space="preserve">, </w:t>
      </w:r>
      <w:r>
        <w:rPr>
          <w:rStyle w:val="markedcontent"/>
          <w:rFonts w:ascii="Book Antiqua" w:hAnsi="Book Antiqua"/>
          <w:sz w:val="24"/>
          <w:szCs w:val="24"/>
        </w:rPr>
        <w:t>not all of them were Muslim</w:t>
      </w:r>
      <w:r w:rsidR="003B55CC">
        <w:rPr>
          <w:rStyle w:val="markedcontent"/>
          <w:rFonts w:ascii="Book Antiqua" w:hAnsi="Book Antiqua" w:hint="eastAsia"/>
          <w:sz w:val="24"/>
          <w:szCs w:val="24"/>
          <w:lang w:eastAsia="zh-CN"/>
        </w:rPr>
        <w:t>,</w:t>
      </w:r>
      <w:r w:rsidR="003B55CC">
        <w:rPr>
          <w:rStyle w:val="markedcontent"/>
          <w:rFonts w:ascii="Book Antiqua" w:hAnsi="Book Antiqua"/>
          <w:sz w:val="24"/>
          <w:szCs w:val="24"/>
          <w:lang w:val="en-US" w:eastAsia="zh-CN"/>
        </w:rPr>
        <w:t xml:space="preserve"> as </w:t>
      </w:r>
      <w:r w:rsidR="003B55CC">
        <w:rPr>
          <w:rStyle w:val="markedcontent"/>
          <w:rFonts w:ascii="Book Antiqua" w:hAnsi="Book Antiqua"/>
          <w:sz w:val="24"/>
          <w:szCs w:val="24"/>
          <w:lang w:val="en-US"/>
        </w:rPr>
        <w:t>t</w:t>
      </w:r>
      <w:r>
        <w:rPr>
          <w:rStyle w:val="markedcontent"/>
          <w:rFonts w:ascii="Book Antiqua" w:hAnsi="Book Antiqua"/>
          <w:sz w:val="24"/>
          <w:szCs w:val="24"/>
        </w:rPr>
        <w:t xml:space="preserve">here were </w:t>
      </w:r>
      <w:r w:rsidR="003B55CC">
        <w:rPr>
          <w:rStyle w:val="markedcontent"/>
          <w:rFonts w:ascii="Book Antiqua" w:hAnsi="Book Antiqua"/>
          <w:sz w:val="24"/>
          <w:szCs w:val="24"/>
          <w:lang w:val="en-US"/>
        </w:rPr>
        <w:t xml:space="preserve">two </w:t>
      </w:r>
      <w:r>
        <w:rPr>
          <w:rStyle w:val="markedcontent"/>
          <w:rFonts w:ascii="Book Antiqua" w:hAnsi="Book Antiqua"/>
          <w:sz w:val="24"/>
          <w:szCs w:val="24"/>
        </w:rPr>
        <w:t xml:space="preserve">cases </w:t>
      </w:r>
      <w:r w:rsidRPr="0097392F">
        <w:rPr>
          <w:rStyle w:val="markedcontent"/>
          <w:rFonts w:ascii="Book Antiqua" w:hAnsi="Book Antiqua"/>
          <w:i/>
          <w:iCs/>
          <w:sz w:val="24"/>
          <w:szCs w:val="24"/>
        </w:rPr>
        <w:t>of</w:t>
      </w:r>
      <w:r w:rsidRPr="000B7D87">
        <w:rPr>
          <w:rStyle w:val="markedcontent"/>
          <w:rFonts w:ascii="Book Antiqua" w:hAnsi="Book Antiqua"/>
          <w:i/>
          <w:sz w:val="24"/>
        </w:rPr>
        <w:t xml:space="preserve"> jarimah khamr</w:t>
      </w:r>
      <w:r>
        <w:rPr>
          <w:rStyle w:val="markedcontent"/>
          <w:rFonts w:ascii="Book Antiqua" w:hAnsi="Book Antiqua"/>
          <w:sz w:val="24"/>
          <w:szCs w:val="24"/>
        </w:rPr>
        <w:t xml:space="preserve"> (drunk) and </w:t>
      </w:r>
      <w:r w:rsidRPr="000B7D87">
        <w:rPr>
          <w:rStyle w:val="markedcontent"/>
          <w:rFonts w:ascii="Book Antiqua" w:hAnsi="Book Antiqua"/>
          <w:i/>
          <w:sz w:val="24"/>
        </w:rPr>
        <w:t>maisir</w:t>
      </w:r>
      <w:r>
        <w:rPr>
          <w:rStyle w:val="markedcontent"/>
          <w:rFonts w:ascii="Book Antiqua" w:hAnsi="Book Antiqua"/>
          <w:sz w:val="24"/>
          <w:szCs w:val="24"/>
        </w:rPr>
        <w:t xml:space="preserve"> (gambling) from non-Muslim circles</w:t>
      </w:r>
      <w:r w:rsidR="003B55CC">
        <w:rPr>
          <w:rStyle w:val="markedcontent"/>
          <w:rFonts w:ascii="Book Antiqua" w:hAnsi="Book Antiqua" w:hint="eastAsia"/>
          <w:sz w:val="24"/>
          <w:szCs w:val="24"/>
          <w:lang w:eastAsia="zh-CN"/>
        </w:rPr>
        <w:t>.</w:t>
      </w:r>
      <w:r w:rsidR="003B55CC">
        <w:rPr>
          <w:rStyle w:val="markedcontent"/>
          <w:rFonts w:ascii="Book Antiqua" w:hAnsi="Book Antiqua"/>
          <w:sz w:val="24"/>
          <w:szCs w:val="24"/>
          <w:lang w:val="en-US" w:eastAsia="zh-CN"/>
        </w:rPr>
        <w:t xml:space="preserve"> Two</w:t>
      </w:r>
      <w:r w:rsidR="003B55CC" w:rsidRPr="000B7D87">
        <w:rPr>
          <w:rStyle w:val="markedcontent"/>
          <w:rFonts w:ascii="Book Antiqua" w:hAnsi="Book Antiqua"/>
          <w:sz w:val="24"/>
          <w:lang w:val="en-US"/>
        </w:rPr>
        <w:t xml:space="preserve"> </w:t>
      </w:r>
      <w:r>
        <w:rPr>
          <w:rStyle w:val="markedcontent"/>
          <w:rFonts w:ascii="Book Antiqua" w:hAnsi="Book Antiqua"/>
          <w:sz w:val="24"/>
          <w:szCs w:val="24"/>
        </w:rPr>
        <w:t xml:space="preserve">Christian and Buddhist perpetrators </w:t>
      </w:r>
      <w:r w:rsidR="003B55CC">
        <w:rPr>
          <w:rStyle w:val="markedcontent"/>
          <w:rFonts w:ascii="Book Antiqua" w:hAnsi="Book Antiqua"/>
          <w:sz w:val="24"/>
          <w:szCs w:val="24"/>
          <w:lang w:val="en-US"/>
        </w:rPr>
        <w:t>also preferred</w:t>
      </w:r>
      <w:r>
        <w:rPr>
          <w:rStyle w:val="markedcontent"/>
          <w:rFonts w:ascii="Book Antiqua" w:hAnsi="Book Antiqua"/>
          <w:sz w:val="24"/>
          <w:szCs w:val="24"/>
        </w:rPr>
        <w:t xml:space="preserve"> submit</w:t>
      </w:r>
      <w:r w:rsidR="003B55CC">
        <w:rPr>
          <w:rStyle w:val="markedcontent"/>
          <w:rFonts w:ascii="Book Antiqua" w:hAnsi="Book Antiqua"/>
          <w:sz w:val="24"/>
          <w:szCs w:val="24"/>
          <w:lang w:val="en-US"/>
        </w:rPr>
        <w:t>ting</w:t>
      </w:r>
      <w:r>
        <w:rPr>
          <w:rStyle w:val="markedcontent"/>
          <w:rFonts w:ascii="Book Antiqua" w:hAnsi="Book Antiqua"/>
          <w:sz w:val="24"/>
          <w:szCs w:val="24"/>
        </w:rPr>
        <w:t xml:space="preserve"> to the Jinayat Qanun than </w:t>
      </w:r>
      <w:r w:rsidR="003B55CC" w:rsidRPr="000B7D87">
        <w:rPr>
          <w:rStyle w:val="markedcontent"/>
          <w:rFonts w:ascii="Book Antiqua" w:hAnsi="Book Antiqua"/>
          <w:sz w:val="24"/>
          <w:lang w:val="en-US"/>
        </w:rPr>
        <w:t xml:space="preserve">to </w:t>
      </w:r>
      <w:r>
        <w:rPr>
          <w:rStyle w:val="markedcontent"/>
          <w:rFonts w:ascii="Book Antiqua" w:hAnsi="Book Antiqua"/>
          <w:sz w:val="24"/>
          <w:szCs w:val="24"/>
        </w:rPr>
        <w:t>the national criminal law (KUHPid). T</w:t>
      </w:r>
      <w:r w:rsidR="003B55CC">
        <w:rPr>
          <w:rStyle w:val="markedcontent"/>
          <w:rFonts w:ascii="Book Antiqua" w:hAnsi="Book Antiqua"/>
          <w:sz w:val="24"/>
          <w:szCs w:val="24"/>
          <w:lang w:val="en-US"/>
        </w:rPr>
        <w:t>his is because</w:t>
      </w:r>
      <w:r w:rsidR="003B55CC" w:rsidRPr="000B7D87">
        <w:rPr>
          <w:rStyle w:val="markedcontent"/>
          <w:rFonts w:ascii="Book Antiqua" w:hAnsi="Book Antiqua"/>
          <w:sz w:val="24"/>
          <w:lang w:val="en-US"/>
        </w:rPr>
        <w:t xml:space="preserve"> </w:t>
      </w:r>
      <w:r>
        <w:rPr>
          <w:rStyle w:val="markedcontent"/>
          <w:rFonts w:ascii="Book Antiqua" w:hAnsi="Book Antiqua"/>
          <w:sz w:val="24"/>
          <w:szCs w:val="24"/>
        </w:rPr>
        <w:t>the Qanun sanctions did not take long</w:t>
      </w:r>
      <w:r w:rsidR="003B55CC">
        <w:rPr>
          <w:rStyle w:val="markedcontent"/>
          <w:rFonts w:ascii="Book Antiqua" w:hAnsi="Book Antiqua" w:hint="eastAsia"/>
          <w:sz w:val="24"/>
          <w:szCs w:val="24"/>
          <w:lang w:eastAsia="zh-CN"/>
        </w:rPr>
        <w:t xml:space="preserve"> </w:t>
      </w:r>
      <w:r>
        <w:rPr>
          <w:rStyle w:val="markedcontent"/>
          <w:rFonts w:ascii="Book Antiqua" w:hAnsi="Book Antiqua"/>
          <w:sz w:val="24"/>
          <w:szCs w:val="24"/>
        </w:rPr>
        <w:t>and did not incur costs compared to complying with the Criminal Code. After</w:t>
      </w:r>
      <w:r>
        <w:rPr>
          <w:rStyle w:val="markedcontent"/>
          <w:rFonts w:ascii="Book Antiqua" w:hAnsi="Book Antiqua"/>
          <w:sz w:val="24"/>
          <w:szCs w:val="24"/>
        </w:rPr>
        <w:t xml:space="preserve"> being flogg</w:t>
      </w:r>
      <w:r w:rsidR="003B55CC">
        <w:rPr>
          <w:rStyle w:val="markedcontent"/>
          <w:rFonts w:ascii="Book Antiqua" w:hAnsi="Book Antiqua"/>
          <w:sz w:val="24"/>
          <w:szCs w:val="24"/>
          <w:lang w:val="en-US"/>
        </w:rPr>
        <w:t>ed</w:t>
      </w:r>
      <w:r>
        <w:rPr>
          <w:rStyle w:val="markedcontent"/>
          <w:rFonts w:ascii="Book Antiqua" w:hAnsi="Book Antiqua"/>
          <w:sz w:val="24"/>
          <w:szCs w:val="24"/>
        </w:rPr>
        <w:t xml:space="preserve">, </w:t>
      </w:r>
      <w:r w:rsidR="003B55CC">
        <w:rPr>
          <w:rStyle w:val="markedcontent"/>
          <w:rFonts w:ascii="Book Antiqua" w:hAnsi="Book Antiqua"/>
          <w:sz w:val="24"/>
          <w:szCs w:val="24"/>
          <w:lang w:val="en-US"/>
        </w:rPr>
        <w:t>the perpetrators</w:t>
      </w:r>
      <w:r w:rsidR="003B55CC">
        <w:rPr>
          <w:rStyle w:val="markedcontent"/>
          <w:rFonts w:ascii="Book Antiqua" w:hAnsi="Book Antiqua"/>
          <w:sz w:val="24"/>
          <w:szCs w:val="24"/>
        </w:rPr>
        <w:t xml:space="preserve"> </w:t>
      </w:r>
      <w:r>
        <w:rPr>
          <w:rStyle w:val="markedcontent"/>
          <w:rFonts w:ascii="Book Antiqua" w:hAnsi="Book Antiqua"/>
          <w:sz w:val="24"/>
          <w:szCs w:val="24"/>
        </w:rPr>
        <w:t>return</w:t>
      </w:r>
      <w:r w:rsidR="003B55CC">
        <w:rPr>
          <w:rStyle w:val="markedcontent"/>
          <w:rFonts w:ascii="Book Antiqua" w:hAnsi="Book Antiqua"/>
          <w:sz w:val="24"/>
          <w:szCs w:val="24"/>
          <w:lang w:val="en-US"/>
        </w:rPr>
        <w:t>ed</w:t>
      </w:r>
      <w:r>
        <w:rPr>
          <w:rStyle w:val="markedcontent"/>
          <w:rFonts w:ascii="Book Antiqua" w:hAnsi="Book Antiqua"/>
          <w:sz w:val="24"/>
          <w:szCs w:val="24"/>
        </w:rPr>
        <w:t xml:space="preserve"> home and continue</w:t>
      </w:r>
      <w:r w:rsidR="003B55CC">
        <w:rPr>
          <w:rStyle w:val="markedcontent"/>
          <w:rFonts w:ascii="Book Antiqua" w:hAnsi="Book Antiqua"/>
          <w:sz w:val="24"/>
          <w:szCs w:val="24"/>
          <w:lang w:val="en-US"/>
        </w:rPr>
        <w:t>d</w:t>
      </w:r>
      <w:r>
        <w:rPr>
          <w:rStyle w:val="markedcontent"/>
          <w:rFonts w:ascii="Book Antiqua" w:hAnsi="Book Antiqua"/>
          <w:sz w:val="24"/>
          <w:szCs w:val="24"/>
        </w:rPr>
        <w:t xml:space="preserve"> their business</w:t>
      </w:r>
      <w:r>
        <w:rPr>
          <w:rStyle w:val="markedcontent"/>
          <w:rFonts w:ascii="Book Antiqua" w:hAnsi="Book Antiqua" w:cs="Times New Roman"/>
          <w:sz w:val="24"/>
          <w:szCs w:val="24"/>
        </w:rPr>
        <w:t>.</w:t>
      </w:r>
      <w:r>
        <w:rPr>
          <w:rStyle w:val="FootnoteReference"/>
          <w:rFonts w:ascii="Book Antiqua" w:hAnsi="Book Antiqua" w:cs="Times New Roman"/>
          <w:sz w:val="24"/>
          <w:szCs w:val="24"/>
        </w:rPr>
        <w:footnoteReference w:id="39"/>
      </w:r>
    </w:p>
    <w:p w14:paraId="4BF08188" w14:textId="0615F8EB" w:rsidR="00BC422E" w:rsidRDefault="00B334F8">
      <w:pPr>
        <w:spacing w:after="0" w:line="360" w:lineRule="auto"/>
        <w:ind w:firstLine="567"/>
        <w:jc w:val="both"/>
        <w:rPr>
          <w:rStyle w:val="markedcontent"/>
          <w:rFonts w:ascii="Book Antiqua" w:hAnsi="Book Antiqua"/>
          <w:sz w:val="24"/>
          <w:szCs w:val="24"/>
        </w:rPr>
      </w:pPr>
      <w:r>
        <w:rPr>
          <w:rStyle w:val="markedcontent"/>
          <w:rFonts w:ascii="Book Antiqua" w:hAnsi="Book Antiqua"/>
          <w:sz w:val="24"/>
          <w:szCs w:val="24"/>
        </w:rPr>
        <w:lastRenderedPageBreak/>
        <w:t>Pastor Reinhad (HKBP Church)</w:t>
      </w:r>
      <w:r>
        <w:rPr>
          <w:rStyle w:val="FootnoteReference"/>
          <w:rFonts w:ascii="Book Antiqua" w:hAnsi="Book Antiqua" w:cs="Times New Roman"/>
          <w:sz w:val="24"/>
          <w:szCs w:val="24"/>
        </w:rPr>
        <w:footnoteReference w:id="40"/>
      </w:r>
      <w:r>
        <w:rPr>
          <w:rStyle w:val="markedcontent"/>
          <w:rFonts w:ascii="Book Antiqua" w:hAnsi="Book Antiqua" w:cs="Times New Roman"/>
          <w:sz w:val="24"/>
          <w:szCs w:val="24"/>
        </w:rPr>
        <w:t xml:space="preserve"> </w:t>
      </w:r>
      <w:r>
        <w:rPr>
          <w:rStyle w:val="markedcontent"/>
          <w:rFonts w:ascii="Book Antiqua" w:hAnsi="Book Antiqua"/>
          <w:sz w:val="24"/>
          <w:szCs w:val="24"/>
        </w:rPr>
        <w:t xml:space="preserve">stated that non-Muslims </w:t>
      </w:r>
      <w:r w:rsidR="003A2892">
        <w:rPr>
          <w:rStyle w:val="markedcontent"/>
          <w:rFonts w:ascii="Book Antiqua" w:hAnsi="Book Antiqua"/>
          <w:sz w:val="24"/>
          <w:szCs w:val="24"/>
          <w:lang w:val="en-US"/>
        </w:rPr>
        <w:t xml:space="preserve">submitted </w:t>
      </w:r>
      <w:r>
        <w:rPr>
          <w:rStyle w:val="markedcontent"/>
          <w:rFonts w:ascii="Book Antiqua" w:hAnsi="Book Antiqua"/>
          <w:sz w:val="24"/>
          <w:szCs w:val="24"/>
        </w:rPr>
        <w:t xml:space="preserve">to Qanun Jinayat </w:t>
      </w:r>
      <w:r w:rsidR="003A2892">
        <w:rPr>
          <w:rStyle w:val="markedcontent"/>
          <w:rFonts w:ascii="Book Antiqua" w:hAnsi="Book Antiqua"/>
          <w:sz w:val="24"/>
          <w:szCs w:val="24"/>
          <w:lang w:val="en-US"/>
        </w:rPr>
        <w:t>because</w:t>
      </w:r>
      <w:r>
        <w:rPr>
          <w:rStyle w:val="markedcontent"/>
          <w:rFonts w:ascii="Book Antiqua" w:hAnsi="Book Antiqua"/>
          <w:sz w:val="24"/>
          <w:szCs w:val="24"/>
        </w:rPr>
        <w:t xml:space="preserve"> </w:t>
      </w:r>
      <w:r w:rsidR="003A2892">
        <w:rPr>
          <w:rStyle w:val="markedcontent"/>
          <w:rFonts w:ascii="Book Antiqua" w:hAnsi="Book Antiqua"/>
          <w:sz w:val="24"/>
          <w:szCs w:val="24"/>
          <w:lang w:val="en-US"/>
        </w:rPr>
        <w:t>its</w:t>
      </w:r>
      <w:r w:rsidR="003A2892">
        <w:rPr>
          <w:rStyle w:val="markedcontent"/>
          <w:rFonts w:ascii="Book Antiqua" w:hAnsi="Book Antiqua"/>
          <w:sz w:val="24"/>
          <w:szCs w:val="24"/>
        </w:rPr>
        <w:t xml:space="preserve"> </w:t>
      </w:r>
      <w:r>
        <w:rPr>
          <w:rStyle w:val="markedcontent"/>
          <w:rFonts w:ascii="Book Antiqua" w:hAnsi="Book Antiqua"/>
          <w:sz w:val="24"/>
          <w:szCs w:val="24"/>
        </w:rPr>
        <w:t>prohibitions are</w:t>
      </w:r>
      <w:r w:rsidR="003A2892">
        <w:rPr>
          <w:rStyle w:val="markedcontent"/>
          <w:rFonts w:ascii="Book Antiqua" w:hAnsi="Book Antiqua"/>
          <w:sz w:val="24"/>
          <w:szCs w:val="24"/>
          <w:lang w:val="en-US"/>
        </w:rPr>
        <w:t xml:space="preserve"> </w:t>
      </w:r>
      <w:r>
        <w:rPr>
          <w:rStyle w:val="markedcontent"/>
          <w:rFonts w:ascii="Book Antiqua" w:hAnsi="Book Antiqua"/>
          <w:sz w:val="24"/>
          <w:szCs w:val="24"/>
        </w:rPr>
        <w:t>in all religions</w:t>
      </w:r>
      <w:r w:rsidR="008A3F93">
        <w:rPr>
          <w:rStyle w:val="markedcontent"/>
          <w:rFonts w:ascii="Book Antiqua" w:hAnsi="Book Antiqua" w:hint="eastAsia"/>
          <w:sz w:val="24"/>
          <w:szCs w:val="24"/>
          <w:lang w:eastAsia="zh-CN"/>
        </w:rPr>
        <w:t>,</w:t>
      </w:r>
      <w:r w:rsidR="008A3F93">
        <w:rPr>
          <w:rStyle w:val="markedcontent"/>
          <w:rFonts w:ascii="Book Antiqua" w:hAnsi="Book Antiqua"/>
          <w:sz w:val="24"/>
          <w:szCs w:val="24"/>
          <w:lang w:val="en-US" w:eastAsia="zh-CN"/>
        </w:rPr>
        <w:t xml:space="preserve"> </w:t>
      </w:r>
      <w:r>
        <w:rPr>
          <w:rStyle w:val="markedcontent"/>
          <w:rFonts w:ascii="Book Antiqua" w:hAnsi="Book Antiqua"/>
          <w:sz w:val="24"/>
          <w:szCs w:val="24"/>
        </w:rPr>
        <w:t>especially Christianity</w:t>
      </w:r>
      <w:r w:rsidR="008A3F93">
        <w:rPr>
          <w:rStyle w:val="markedcontent"/>
          <w:rFonts w:ascii="Book Antiqua" w:hAnsi="Book Antiqua"/>
          <w:sz w:val="24"/>
          <w:szCs w:val="24"/>
          <w:lang w:val="en-US"/>
        </w:rPr>
        <w:t>. They</w:t>
      </w:r>
      <w:r w:rsidR="008A3F93" w:rsidRPr="000B7D87">
        <w:rPr>
          <w:rStyle w:val="markedcontent"/>
          <w:rFonts w:ascii="Book Antiqua" w:hAnsi="Book Antiqua"/>
          <w:sz w:val="24"/>
          <w:lang w:val="en-US"/>
        </w:rPr>
        <w:t xml:space="preserve"> felt </w:t>
      </w:r>
      <w:r>
        <w:rPr>
          <w:rStyle w:val="markedcontent"/>
          <w:rFonts w:ascii="Book Antiqua" w:hAnsi="Book Antiqua"/>
          <w:sz w:val="24"/>
          <w:szCs w:val="24"/>
        </w:rPr>
        <w:t xml:space="preserve">grateful for Qanun Jinayat </w:t>
      </w:r>
      <w:r w:rsidR="008A3F93">
        <w:rPr>
          <w:rStyle w:val="markedcontent"/>
          <w:rFonts w:ascii="Book Antiqua" w:hAnsi="Book Antiqua"/>
          <w:sz w:val="24"/>
          <w:szCs w:val="24"/>
          <w:lang w:val="en-US"/>
        </w:rPr>
        <w:t>because it</w:t>
      </w:r>
      <w:r w:rsidR="008A3F93">
        <w:rPr>
          <w:rStyle w:val="markedcontent"/>
          <w:rFonts w:ascii="Book Antiqua" w:hAnsi="Book Antiqua"/>
          <w:sz w:val="24"/>
          <w:szCs w:val="24"/>
        </w:rPr>
        <w:t xml:space="preserve"> </w:t>
      </w:r>
      <w:r>
        <w:rPr>
          <w:rStyle w:val="markedcontent"/>
          <w:rFonts w:ascii="Book Antiqua" w:hAnsi="Book Antiqua"/>
          <w:sz w:val="24"/>
          <w:szCs w:val="24"/>
        </w:rPr>
        <w:t>educate</w:t>
      </w:r>
      <w:r w:rsidR="008A3F93" w:rsidRPr="000B7D87">
        <w:rPr>
          <w:rStyle w:val="markedcontent"/>
          <w:rFonts w:ascii="Book Antiqua" w:hAnsi="Book Antiqua"/>
          <w:sz w:val="24"/>
          <w:lang w:val="en-US"/>
        </w:rPr>
        <w:t>s</w:t>
      </w:r>
      <w:r>
        <w:rPr>
          <w:rStyle w:val="markedcontent"/>
          <w:rFonts w:ascii="Book Antiqua" w:hAnsi="Book Antiqua"/>
          <w:sz w:val="24"/>
          <w:szCs w:val="24"/>
        </w:rPr>
        <w:t xml:space="preserve"> the younger generation </w:t>
      </w:r>
      <w:r w:rsidR="008A3F93">
        <w:rPr>
          <w:rStyle w:val="markedcontent"/>
          <w:rFonts w:ascii="Book Antiqua" w:hAnsi="Book Antiqua"/>
          <w:sz w:val="24"/>
          <w:szCs w:val="24"/>
          <w:lang w:val="en-US"/>
        </w:rPr>
        <w:t>on</w:t>
      </w:r>
      <w:r>
        <w:rPr>
          <w:rStyle w:val="markedcontent"/>
          <w:rFonts w:ascii="Book Antiqua" w:hAnsi="Book Antiqua"/>
          <w:sz w:val="24"/>
          <w:szCs w:val="24"/>
        </w:rPr>
        <w:t xml:space="preserve"> actions prohibited by religion.</w:t>
      </w:r>
    </w:p>
    <w:p w14:paraId="64A61F36" w14:textId="4203C9A8" w:rsidR="00BC422E" w:rsidRDefault="00B334F8">
      <w:pPr>
        <w:spacing w:after="0" w:line="360" w:lineRule="auto"/>
        <w:ind w:firstLine="567"/>
        <w:jc w:val="both"/>
        <w:rPr>
          <w:rStyle w:val="markedcontent"/>
          <w:rFonts w:ascii="Book Antiqua" w:hAnsi="Book Antiqua" w:cs="Times New Roman"/>
          <w:sz w:val="24"/>
          <w:szCs w:val="24"/>
        </w:rPr>
      </w:pPr>
      <w:r>
        <w:rPr>
          <w:rStyle w:val="markedcontent"/>
          <w:rFonts w:ascii="Book Antiqua" w:hAnsi="Book Antiqua"/>
          <w:sz w:val="24"/>
          <w:szCs w:val="24"/>
        </w:rPr>
        <w:t xml:space="preserve">The formation of the Qanun Jinayat and the convergence of religious norms </w:t>
      </w:r>
      <w:r w:rsidR="008A3F93" w:rsidRPr="008A3F93">
        <w:rPr>
          <w:rFonts w:ascii="Book Antiqua" w:hAnsi="Book Antiqua"/>
          <w:sz w:val="24"/>
          <w:szCs w:val="24"/>
        </w:rPr>
        <w:t>did not involve non-Muslim</w:t>
      </w:r>
      <w:r w:rsidR="008A3F93" w:rsidRPr="008A3F93">
        <w:rPr>
          <w:rFonts w:ascii="Book Antiqua" w:hAnsi="Book Antiqua" w:hint="eastAsia"/>
          <w:sz w:val="24"/>
          <w:szCs w:val="24"/>
        </w:rPr>
        <w:t>s</w:t>
      </w:r>
      <w:r w:rsidR="008A3F93">
        <w:rPr>
          <w:rFonts w:ascii="Book Antiqua" w:hAnsi="Book Antiqua"/>
          <w:sz w:val="24"/>
          <w:szCs w:val="24"/>
          <w:lang w:val="en-US"/>
        </w:rPr>
        <w:t>.</w:t>
      </w:r>
      <w:r w:rsidR="008A3F93" w:rsidRPr="000B7D87">
        <w:rPr>
          <w:lang w:val="en-US"/>
        </w:rPr>
        <w:t xml:space="preserve"> </w:t>
      </w:r>
      <w:r>
        <w:rPr>
          <w:rStyle w:val="markedcontent"/>
          <w:rFonts w:ascii="Book Antiqua" w:hAnsi="Book Antiqua"/>
          <w:sz w:val="24"/>
          <w:szCs w:val="24"/>
        </w:rPr>
        <w:t xml:space="preserve">Law </w:t>
      </w:r>
      <w:r w:rsidR="008A3F93">
        <w:rPr>
          <w:rStyle w:val="markedcontent"/>
          <w:rFonts w:ascii="Book Antiqua" w:hAnsi="Book Antiqua"/>
          <w:sz w:val="24"/>
          <w:szCs w:val="24"/>
          <w:lang w:val="en-US"/>
        </w:rPr>
        <w:t>N</w:t>
      </w:r>
      <w:r>
        <w:rPr>
          <w:rStyle w:val="markedcontent"/>
          <w:rFonts w:ascii="Book Antiqua" w:hAnsi="Book Antiqua"/>
          <w:sz w:val="24"/>
          <w:szCs w:val="24"/>
        </w:rPr>
        <w:t>o. 1 of 1974</w:t>
      </w:r>
      <w:r w:rsidR="008A3F93">
        <w:rPr>
          <w:rStyle w:val="markedcontent"/>
          <w:rFonts w:ascii="Book Antiqua" w:hAnsi="Book Antiqua"/>
          <w:sz w:val="24"/>
          <w:szCs w:val="24"/>
          <w:lang w:val="en-US"/>
        </w:rPr>
        <w:t xml:space="preserve"> accommodates </w:t>
      </w:r>
      <w:r w:rsidR="005F0536">
        <w:rPr>
          <w:rStyle w:val="markedcontent"/>
          <w:rFonts w:ascii="Book Antiqua" w:hAnsi="Book Antiqua"/>
          <w:sz w:val="24"/>
          <w:szCs w:val="24"/>
          <w:lang w:val="en-US"/>
        </w:rPr>
        <w:t xml:space="preserve">other </w:t>
      </w:r>
      <w:r w:rsidR="008A3F93" w:rsidRPr="000B7D87">
        <w:rPr>
          <w:rStyle w:val="markedcontent"/>
          <w:rFonts w:ascii="Book Antiqua" w:hAnsi="Book Antiqua"/>
          <w:sz w:val="24"/>
          <w:lang w:val="en-US"/>
        </w:rPr>
        <w:t>r</w:t>
      </w:r>
      <w:r>
        <w:rPr>
          <w:rStyle w:val="markedcontent"/>
          <w:rFonts w:ascii="Book Antiqua" w:hAnsi="Book Antiqua"/>
          <w:sz w:val="24"/>
          <w:szCs w:val="24"/>
        </w:rPr>
        <w:t xml:space="preserve">eligious norms </w:t>
      </w:r>
      <w:r w:rsidR="005F0536">
        <w:rPr>
          <w:rStyle w:val="markedcontent"/>
          <w:rFonts w:ascii="Book Antiqua" w:hAnsi="Book Antiqua"/>
          <w:sz w:val="24"/>
          <w:szCs w:val="24"/>
          <w:lang w:val="en-US"/>
        </w:rPr>
        <w:t>to prevent</w:t>
      </w:r>
      <w:r>
        <w:rPr>
          <w:rStyle w:val="markedcontent"/>
          <w:rFonts w:ascii="Book Antiqua" w:hAnsi="Book Antiqua"/>
          <w:sz w:val="24"/>
          <w:szCs w:val="24"/>
        </w:rPr>
        <w:t xml:space="preserve"> inter-religious conflict in Aceh</w:t>
      </w:r>
      <w:r w:rsidR="001F0E8E">
        <w:rPr>
          <w:rStyle w:val="markedcontent"/>
          <w:rFonts w:ascii="Book Antiqua" w:hAnsi="Book Antiqua" w:hint="eastAsia"/>
          <w:sz w:val="24"/>
          <w:szCs w:val="24"/>
          <w:lang w:eastAsia="zh-CN"/>
        </w:rPr>
        <w:t>.</w:t>
      </w:r>
      <w:r w:rsidR="001F0E8E">
        <w:rPr>
          <w:rStyle w:val="markedcontent"/>
          <w:rFonts w:ascii="Book Antiqua" w:hAnsi="Book Antiqua"/>
          <w:sz w:val="24"/>
          <w:szCs w:val="24"/>
          <w:lang w:val="en-US" w:eastAsia="zh-CN"/>
        </w:rPr>
        <w:t xml:space="preserve"> Consequently, there</w:t>
      </w:r>
      <w:r w:rsidR="001F0E8E" w:rsidRPr="000B7D87">
        <w:rPr>
          <w:rStyle w:val="markedcontent"/>
          <w:rFonts w:ascii="Book Antiqua" w:hAnsi="Book Antiqua"/>
          <w:sz w:val="24"/>
          <w:lang w:val="en-US"/>
        </w:rPr>
        <w:t xml:space="preserve"> </w:t>
      </w:r>
      <w:r>
        <w:rPr>
          <w:rStyle w:val="markedcontent"/>
          <w:rFonts w:ascii="Book Antiqua" w:hAnsi="Book Antiqua"/>
          <w:sz w:val="24"/>
          <w:szCs w:val="24"/>
        </w:rPr>
        <w:t xml:space="preserve">is respect and </w:t>
      </w:r>
      <w:r w:rsidR="001F0E8E">
        <w:rPr>
          <w:rStyle w:val="markedcontent"/>
          <w:rFonts w:ascii="Book Antiqua" w:hAnsi="Book Antiqua"/>
          <w:sz w:val="24"/>
          <w:szCs w:val="24"/>
          <w:lang w:val="en-US"/>
        </w:rPr>
        <w:t xml:space="preserve">voluntary </w:t>
      </w:r>
      <w:r>
        <w:rPr>
          <w:rStyle w:val="markedcontent"/>
          <w:rFonts w:ascii="Book Antiqua" w:hAnsi="Book Antiqua"/>
          <w:sz w:val="24"/>
          <w:szCs w:val="24"/>
        </w:rPr>
        <w:t>submission of non-Muslims to Qanun Jinayat</w:t>
      </w:r>
      <w:r>
        <w:rPr>
          <w:rStyle w:val="markedcontent"/>
          <w:rFonts w:ascii="Book Antiqua" w:hAnsi="Book Antiqua" w:cs="Times New Roman"/>
          <w:sz w:val="24"/>
          <w:szCs w:val="24"/>
        </w:rPr>
        <w:t>.</w:t>
      </w:r>
    </w:p>
    <w:p w14:paraId="54084E88" w14:textId="77777777" w:rsidR="00BC422E" w:rsidRDefault="00BC422E">
      <w:pPr>
        <w:spacing w:after="0" w:line="360" w:lineRule="auto"/>
        <w:jc w:val="both"/>
        <w:rPr>
          <w:rStyle w:val="markedcontent"/>
          <w:rFonts w:ascii="Book Antiqua" w:hAnsi="Book Antiqua" w:cs="Times New Roman"/>
          <w:b/>
          <w:bCs/>
          <w:sz w:val="24"/>
          <w:szCs w:val="24"/>
        </w:rPr>
      </w:pPr>
    </w:p>
    <w:p w14:paraId="5DB9912B" w14:textId="77777777" w:rsidR="00BC422E" w:rsidRDefault="00B334F8">
      <w:pPr>
        <w:spacing w:after="0" w:line="360" w:lineRule="auto"/>
        <w:jc w:val="both"/>
        <w:rPr>
          <w:rStyle w:val="markedcontent"/>
          <w:rFonts w:ascii="Book Antiqua" w:hAnsi="Book Antiqua" w:cs="Times New Roman"/>
          <w:b/>
          <w:bCs/>
          <w:sz w:val="24"/>
          <w:szCs w:val="24"/>
        </w:rPr>
      </w:pPr>
      <w:r>
        <w:rPr>
          <w:rStyle w:val="markedcontent"/>
          <w:rFonts w:ascii="Book Antiqua" w:hAnsi="Book Antiqua"/>
          <w:b/>
          <w:bCs/>
          <w:sz w:val="24"/>
          <w:szCs w:val="24"/>
        </w:rPr>
        <w:t>Prospects of convergence of religious norms</w:t>
      </w:r>
    </w:p>
    <w:p w14:paraId="33030FB0" w14:textId="094426CC" w:rsidR="00BC422E" w:rsidRDefault="00B334F8" w:rsidP="005C56A1">
      <w:pPr>
        <w:spacing w:after="0" w:line="360" w:lineRule="auto"/>
        <w:jc w:val="both"/>
        <w:rPr>
          <w:rStyle w:val="markedcontent"/>
          <w:rFonts w:ascii="Book Antiqua" w:hAnsi="Book Antiqua"/>
          <w:sz w:val="24"/>
          <w:szCs w:val="24"/>
        </w:rPr>
      </w:pPr>
      <w:r>
        <w:rPr>
          <w:rStyle w:val="markedcontent"/>
          <w:rFonts w:ascii="Book Antiqua" w:hAnsi="Book Antiqua"/>
          <w:sz w:val="24"/>
          <w:szCs w:val="24"/>
        </w:rPr>
        <w:t>The</w:t>
      </w:r>
      <w:r w:rsidR="00D92EF8">
        <w:rPr>
          <w:rStyle w:val="markedcontent"/>
          <w:rFonts w:ascii="Book Antiqua" w:hAnsi="Book Antiqua" w:hint="eastAsia"/>
          <w:sz w:val="24"/>
          <w:szCs w:val="24"/>
          <w:lang w:eastAsia="zh-CN"/>
        </w:rPr>
        <w:t xml:space="preserve"> </w:t>
      </w:r>
      <w:r>
        <w:rPr>
          <w:rStyle w:val="markedcontent"/>
          <w:rFonts w:ascii="Book Antiqua" w:hAnsi="Book Antiqua"/>
          <w:sz w:val="24"/>
          <w:szCs w:val="24"/>
        </w:rPr>
        <w:t>three religious nuances recorded</w:t>
      </w:r>
      <w:r w:rsidR="00D92EF8">
        <w:rPr>
          <w:rStyle w:val="markedcontent"/>
          <w:rFonts w:ascii="Book Antiqua" w:hAnsi="Book Antiqua"/>
          <w:sz w:val="24"/>
          <w:szCs w:val="24"/>
          <w:lang w:val="en-US"/>
        </w:rPr>
        <w:t xml:space="preserve"> are</w:t>
      </w:r>
      <w:r w:rsidR="00D92EF8" w:rsidRPr="000B7D87">
        <w:rPr>
          <w:rStyle w:val="markedcontent"/>
          <w:rFonts w:ascii="Book Antiqua" w:hAnsi="Book Antiqua"/>
          <w:sz w:val="24"/>
          <w:lang w:val="en-US"/>
        </w:rPr>
        <w:t xml:space="preserve"> </w:t>
      </w:r>
      <w:r>
        <w:rPr>
          <w:rStyle w:val="markedcontent"/>
          <w:rFonts w:ascii="Book Antiqua" w:hAnsi="Book Antiqua"/>
          <w:sz w:val="24"/>
          <w:szCs w:val="24"/>
        </w:rPr>
        <w:t xml:space="preserve">the Sharia Regional Regulation, the Gospel City Regional Regulationin Manokwari, and the Nyepi Regional Regulation in Bali. The regional regulations with religious nuances are located in areas </w:t>
      </w:r>
      <w:r w:rsidR="00D92EF8">
        <w:rPr>
          <w:rStyle w:val="markedcontent"/>
          <w:rFonts w:ascii="Book Antiqua" w:hAnsi="Book Antiqua"/>
          <w:sz w:val="24"/>
          <w:szCs w:val="24"/>
          <w:lang w:val="en-US"/>
        </w:rPr>
        <w:t>with no</w:t>
      </w:r>
      <w:r>
        <w:rPr>
          <w:rStyle w:val="markedcontent"/>
          <w:rFonts w:ascii="Book Antiqua" w:hAnsi="Book Antiqua"/>
          <w:sz w:val="24"/>
          <w:szCs w:val="24"/>
        </w:rPr>
        <w:t xml:space="preserve"> religious homogeneity. The intense interreligious dialo</w:t>
      </w:r>
      <w:r>
        <w:rPr>
          <w:rStyle w:val="markedcontent"/>
          <w:rFonts w:ascii="Book Antiqua" w:hAnsi="Book Antiqua"/>
          <w:sz w:val="24"/>
          <w:szCs w:val="24"/>
        </w:rPr>
        <w:t xml:space="preserve">gue eliminated concerns </w:t>
      </w:r>
      <w:r w:rsidR="00D92EF8">
        <w:rPr>
          <w:rStyle w:val="markedcontent"/>
          <w:rFonts w:ascii="Book Antiqua" w:hAnsi="Book Antiqua"/>
          <w:sz w:val="24"/>
          <w:szCs w:val="24"/>
          <w:lang w:val="en-US" w:eastAsia="zh-CN"/>
        </w:rPr>
        <w:t>regarding possible</w:t>
      </w:r>
      <w:r w:rsidR="00D92EF8" w:rsidRPr="000B7D87">
        <w:rPr>
          <w:rStyle w:val="markedcontent"/>
          <w:rFonts w:ascii="Book Antiqua" w:hAnsi="Book Antiqua"/>
          <w:sz w:val="24"/>
          <w:lang w:val="en-US"/>
        </w:rPr>
        <w:t xml:space="preserve"> </w:t>
      </w:r>
      <w:r>
        <w:rPr>
          <w:rStyle w:val="markedcontent"/>
          <w:rFonts w:ascii="Book Antiqua" w:hAnsi="Book Antiqua"/>
          <w:sz w:val="24"/>
          <w:szCs w:val="24"/>
        </w:rPr>
        <w:t>discrimination against followers of other religions</w:t>
      </w:r>
      <w:r w:rsidR="00D92EF8">
        <w:rPr>
          <w:rStyle w:val="markedcontent"/>
          <w:rFonts w:ascii="Book Antiqua" w:hAnsi="Book Antiqua" w:hint="eastAsia"/>
          <w:sz w:val="24"/>
          <w:szCs w:val="24"/>
          <w:lang w:eastAsia="zh-CN"/>
        </w:rPr>
        <w:t>.</w:t>
      </w:r>
      <w:r w:rsidR="00D92EF8">
        <w:rPr>
          <w:rStyle w:val="markedcontent"/>
          <w:rFonts w:ascii="Book Antiqua" w:hAnsi="Book Antiqua"/>
          <w:sz w:val="24"/>
          <w:szCs w:val="24"/>
          <w:lang w:val="en-US" w:eastAsia="zh-CN"/>
        </w:rPr>
        <w:t xml:space="preserve"> This is</w:t>
      </w:r>
      <w:r w:rsidR="00D92EF8" w:rsidRPr="000B7D87">
        <w:rPr>
          <w:rStyle w:val="markedcontent"/>
          <w:rFonts w:ascii="Book Antiqua" w:hAnsi="Book Antiqua"/>
          <w:sz w:val="24"/>
          <w:lang w:val="en-US"/>
        </w:rPr>
        <w:t xml:space="preserve"> </w:t>
      </w:r>
      <w:r>
        <w:rPr>
          <w:rStyle w:val="markedcontent"/>
          <w:rFonts w:ascii="Book Antiqua" w:hAnsi="Book Antiqua"/>
          <w:sz w:val="24"/>
          <w:szCs w:val="24"/>
        </w:rPr>
        <w:t xml:space="preserve">because the regulations only apply to their respective religions. The life and tolerance of religious life in </w:t>
      </w:r>
      <w:r w:rsidR="00D92EF8">
        <w:rPr>
          <w:rStyle w:val="markedcontent"/>
          <w:rFonts w:ascii="Book Antiqua" w:hAnsi="Book Antiqua"/>
          <w:sz w:val="24"/>
          <w:szCs w:val="24"/>
          <w:lang w:val="en-US"/>
        </w:rPr>
        <w:t>areas with</w:t>
      </w:r>
      <w:r>
        <w:rPr>
          <w:rStyle w:val="markedcontent"/>
          <w:rFonts w:ascii="Book Antiqua" w:hAnsi="Book Antiqua"/>
          <w:sz w:val="24"/>
          <w:szCs w:val="24"/>
        </w:rPr>
        <w:t xml:space="preserve"> regional regulations with relig</w:t>
      </w:r>
      <w:r>
        <w:rPr>
          <w:rStyle w:val="markedcontent"/>
          <w:rFonts w:ascii="Book Antiqua" w:hAnsi="Book Antiqua"/>
          <w:sz w:val="24"/>
          <w:szCs w:val="24"/>
        </w:rPr>
        <w:t xml:space="preserve">ious nuances </w:t>
      </w:r>
      <w:r w:rsidR="00D92EF8">
        <w:rPr>
          <w:rStyle w:val="markedcontent"/>
          <w:rFonts w:ascii="Book Antiqua" w:hAnsi="Book Antiqua"/>
          <w:sz w:val="24"/>
          <w:szCs w:val="24"/>
          <w:lang w:val="en-US"/>
        </w:rPr>
        <w:t>are</w:t>
      </w:r>
      <w:r>
        <w:rPr>
          <w:rStyle w:val="markedcontent"/>
          <w:rFonts w:ascii="Book Antiqua" w:hAnsi="Book Antiqua"/>
          <w:sz w:val="24"/>
          <w:szCs w:val="24"/>
        </w:rPr>
        <w:t xml:space="preserve"> conducive.</w:t>
      </w:r>
    </w:p>
    <w:p w14:paraId="177DB073" w14:textId="0A88C0A9" w:rsidR="00BC422E" w:rsidRDefault="00B334F8">
      <w:pPr>
        <w:spacing w:after="0" w:line="360" w:lineRule="auto"/>
        <w:ind w:firstLine="567"/>
        <w:jc w:val="both"/>
        <w:rPr>
          <w:rStyle w:val="markedcontent"/>
          <w:rFonts w:ascii="Book Antiqua" w:hAnsi="Book Antiqua"/>
          <w:sz w:val="24"/>
          <w:szCs w:val="24"/>
        </w:rPr>
      </w:pPr>
      <w:r>
        <w:rPr>
          <w:rStyle w:val="markedcontent"/>
          <w:rFonts w:ascii="Book Antiqua" w:hAnsi="Book Antiqua"/>
          <w:sz w:val="24"/>
          <w:szCs w:val="24"/>
        </w:rPr>
        <w:t xml:space="preserve">The convergence of Islamic norms and religions in Law </w:t>
      </w:r>
      <w:r w:rsidR="00B81264">
        <w:rPr>
          <w:rStyle w:val="markedcontent"/>
          <w:rFonts w:ascii="Book Antiqua" w:hAnsi="Book Antiqua" w:hint="eastAsia"/>
          <w:sz w:val="24"/>
          <w:szCs w:val="24"/>
          <w:lang w:eastAsia="zh-CN"/>
        </w:rPr>
        <w:t>N</w:t>
      </w:r>
      <w:r>
        <w:rPr>
          <w:rStyle w:val="markedcontent"/>
          <w:rFonts w:ascii="Book Antiqua" w:hAnsi="Book Antiqua"/>
          <w:sz w:val="24"/>
          <w:szCs w:val="24"/>
        </w:rPr>
        <w:t xml:space="preserve">o. 1 of 1974 concerning Marriage, </w:t>
      </w:r>
      <w:r w:rsidR="00B81264" w:rsidRPr="000B7D87">
        <w:rPr>
          <w:rStyle w:val="markedcontent"/>
          <w:rFonts w:ascii="Book Antiqua" w:hAnsi="Book Antiqua"/>
          <w:sz w:val="24"/>
          <w:lang w:val="en-US"/>
        </w:rPr>
        <w:t xml:space="preserve">which </w:t>
      </w:r>
      <w:r>
        <w:rPr>
          <w:rStyle w:val="markedcontent"/>
          <w:rFonts w:ascii="Book Antiqua" w:hAnsi="Book Antiqua"/>
          <w:sz w:val="24"/>
          <w:szCs w:val="24"/>
        </w:rPr>
        <w:t>applies nationally and to all religions</w:t>
      </w:r>
      <w:r w:rsidR="00B81264">
        <w:rPr>
          <w:rStyle w:val="markedcontent"/>
          <w:rFonts w:ascii="Book Antiqua" w:hAnsi="Book Antiqua" w:hint="eastAsia"/>
          <w:sz w:val="24"/>
          <w:szCs w:val="24"/>
          <w:lang w:eastAsia="zh-CN"/>
        </w:rPr>
        <w:t xml:space="preserve">, </w:t>
      </w:r>
      <w:r w:rsidR="00B81264">
        <w:rPr>
          <w:rStyle w:val="markedcontent"/>
          <w:rFonts w:ascii="Book Antiqua" w:hAnsi="Book Antiqua"/>
          <w:sz w:val="24"/>
          <w:szCs w:val="24"/>
          <w:lang w:val="en-US" w:eastAsia="zh-CN"/>
        </w:rPr>
        <w:t>indicates</w:t>
      </w:r>
      <w:r w:rsidR="00B81264" w:rsidRPr="000B7D87">
        <w:rPr>
          <w:rStyle w:val="markedcontent"/>
          <w:rFonts w:ascii="Book Antiqua" w:hAnsi="Book Antiqua"/>
          <w:sz w:val="24"/>
          <w:lang w:val="en-US"/>
        </w:rPr>
        <w:t xml:space="preserve"> the </w:t>
      </w:r>
      <w:r w:rsidR="00B81264">
        <w:rPr>
          <w:rStyle w:val="markedcontent"/>
          <w:rFonts w:ascii="Book Antiqua" w:hAnsi="Book Antiqua"/>
          <w:sz w:val="24"/>
          <w:szCs w:val="24"/>
          <w:lang w:val="en-US" w:eastAsia="zh-CN"/>
        </w:rPr>
        <w:t xml:space="preserve">existence of </w:t>
      </w:r>
      <w:r w:rsidR="00B81264">
        <w:rPr>
          <w:rStyle w:val="markedcontent"/>
          <w:rFonts w:ascii="Book Antiqua" w:hAnsi="Book Antiqua"/>
          <w:sz w:val="24"/>
          <w:szCs w:val="24"/>
          <w:lang w:val="en-US"/>
        </w:rPr>
        <w:t>similar</w:t>
      </w:r>
      <w:r w:rsidR="00B81264" w:rsidRPr="000B7D87">
        <w:rPr>
          <w:rStyle w:val="markedcontent"/>
          <w:rFonts w:ascii="Book Antiqua" w:hAnsi="Book Antiqua"/>
          <w:sz w:val="24"/>
          <w:lang w:val="en-US"/>
        </w:rPr>
        <w:t xml:space="preserve"> </w:t>
      </w:r>
      <w:r>
        <w:rPr>
          <w:rStyle w:val="markedcontent"/>
          <w:rFonts w:ascii="Book Antiqua" w:hAnsi="Book Antiqua"/>
          <w:sz w:val="24"/>
          <w:szCs w:val="24"/>
        </w:rPr>
        <w:t xml:space="preserve">noble norms. </w:t>
      </w:r>
      <w:r w:rsidR="00B81264">
        <w:rPr>
          <w:rStyle w:val="markedcontent"/>
          <w:rFonts w:ascii="Book Antiqua" w:hAnsi="Book Antiqua"/>
          <w:sz w:val="24"/>
          <w:szCs w:val="24"/>
          <w:lang w:val="en-US"/>
        </w:rPr>
        <w:t>It</w:t>
      </w:r>
      <w:r w:rsidR="00B81264" w:rsidRPr="000B7D87">
        <w:rPr>
          <w:rStyle w:val="markedcontent"/>
          <w:rFonts w:ascii="Book Antiqua" w:hAnsi="Book Antiqua"/>
          <w:sz w:val="24"/>
          <w:lang w:val="en-US"/>
        </w:rPr>
        <w:t xml:space="preserve"> also </w:t>
      </w:r>
      <w:r w:rsidR="00B81264">
        <w:rPr>
          <w:rStyle w:val="markedcontent"/>
          <w:rFonts w:ascii="Book Antiqua" w:hAnsi="Book Antiqua"/>
          <w:sz w:val="24"/>
          <w:szCs w:val="24"/>
          <w:lang w:val="en-US"/>
        </w:rPr>
        <w:t>shows</w:t>
      </w:r>
      <w:r w:rsidR="00B81264" w:rsidRPr="000B7D87">
        <w:rPr>
          <w:rStyle w:val="markedcontent"/>
          <w:rFonts w:ascii="Book Antiqua" w:hAnsi="Book Antiqua"/>
          <w:sz w:val="24"/>
          <w:lang w:val="en-US"/>
        </w:rPr>
        <w:t xml:space="preserve"> </w:t>
      </w:r>
      <w:r>
        <w:rPr>
          <w:rStyle w:val="markedcontent"/>
          <w:rFonts w:ascii="Book Antiqua" w:hAnsi="Book Antiqua"/>
          <w:sz w:val="24"/>
          <w:szCs w:val="24"/>
        </w:rPr>
        <w:t xml:space="preserve">that the concept of </w:t>
      </w:r>
      <w:r>
        <w:rPr>
          <w:rStyle w:val="markedcontent"/>
          <w:rFonts w:ascii="Book Antiqua" w:hAnsi="Book Antiqua"/>
          <w:i/>
          <w:iCs/>
          <w:sz w:val="24"/>
          <w:szCs w:val="24"/>
        </w:rPr>
        <w:t xml:space="preserve">wihdah al-adyān </w:t>
      </w:r>
      <w:r>
        <w:rPr>
          <w:rStyle w:val="markedcontent"/>
          <w:rFonts w:ascii="Book Antiqua" w:hAnsi="Book Antiqua"/>
          <w:sz w:val="24"/>
          <w:szCs w:val="24"/>
        </w:rPr>
        <w:t xml:space="preserve">Ibn 'Arabi and Hosein Nasr's Perennial theory </w:t>
      </w:r>
      <w:r w:rsidR="00B81264">
        <w:rPr>
          <w:rStyle w:val="markedcontent"/>
          <w:rFonts w:ascii="Book Antiqua" w:hAnsi="Book Antiqua"/>
          <w:sz w:val="24"/>
          <w:szCs w:val="24"/>
          <w:lang w:val="en-US"/>
        </w:rPr>
        <w:t>is valid</w:t>
      </w:r>
      <w:r w:rsidR="00B81264" w:rsidRPr="000B7D87">
        <w:rPr>
          <w:rStyle w:val="markedcontent"/>
          <w:rFonts w:ascii="Book Antiqua" w:hAnsi="Book Antiqua"/>
          <w:sz w:val="24"/>
          <w:lang w:val="en-US"/>
        </w:rPr>
        <w:t xml:space="preserve"> in</w:t>
      </w:r>
      <w:r>
        <w:rPr>
          <w:rStyle w:val="markedcontent"/>
          <w:rFonts w:ascii="Book Antiqua" w:hAnsi="Book Antiqua"/>
          <w:sz w:val="24"/>
          <w:szCs w:val="24"/>
        </w:rPr>
        <w:t xml:space="preserve"> a pluralistic nation and state</w:t>
      </w:r>
      <w:r w:rsidR="00B81264">
        <w:rPr>
          <w:rStyle w:val="markedcontent"/>
          <w:rFonts w:ascii="Book Antiqua" w:hAnsi="Book Antiqua" w:hint="eastAsia"/>
          <w:sz w:val="24"/>
          <w:szCs w:val="24"/>
          <w:lang w:eastAsia="zh-CN"/>
        </w:rPr>
        <w:t>,</w:t>
      </w:r>
      <w:r w:rsidR="00B81264">
        <w:rPr>
          <w:rStyle w:val="markedcontent"/>
          <w:rFonts w:ascii="Book Antiqua" w:hAnsi="Book Antiqua"/>
          <w:sz w:val="24"/>
          <w:szCs w:val="24"/>
          <w:lang w:val="en-US" w:eastAsia="zh-CN"/>
        </w:rPr>
        <w:t xml:space="preserve"> such as</w:t>
      </w:r>
      <w:r w:rsidR="00B81264" w:rsidRPr="000B7D87">
        <w:rPr>
          <w:rStyle w:val="markedcontent"/>
          <w:rFonts w:ascii="Book Antiqua" w:hAnsi="Book Antiqua"/>
          <w:sz w:val="24"/>
          <w:lang w:val="en-US"/>
        </w:rPr>
        <w:t xml:space="preserve"> </w:t>
      </w:r>
      <w:r>
        <w:rPr>
          <w:rStyle w:val="markedcontent"/>
          <w:rFonts w:ascii="Book Antiqua" w:hAnsi="Book Antiqua"/>
          <w:sz w:val="24"/>
          <w:szCs w:val="24"/>
        </w:rPr>
        <w:t>Indonesia</w:t>
      </w:r>
      <w:r w:rsidR="00B81264">
        <w:rPr>
          <w:rStyle w:val="markedcontent"/>
          <w:rFonts w:ascii="Book Antiqua" w:hAnsi="Book Antiqua" w:hint="eastAsia"/>
          <w:sz w:val="24"/>
          <w:szCs w:val="24"/>
          <w:lang w:eastAsia="zh-CN"/>
        </w:rPr>
        <w:t xml:space="preserve">, </w:t>
      </w:r>
      <w:r>
        <w:rPr>
          <w:rStyle w:val="markedcontent"/>
          <w:rFonts w:ascii="Book Antiqua" w:hAnsi="Book Antiqua"/>
          <w:sz w:val="24"/>
          <w:szCs w:val="24"/>
        </w:rPr>
        <w:t>because religion comes from God Almighty. The expression of the religious attitude differ</w:t>
      </w:r>
      <w:r w:rsidR="00B81264">
        <w:rPr>
          <w:rStyle w:val="markedcontent"/>
          <w:rFonts w:ascii="Book Antiqua" w:hAnsi="Book Antiqua"/>
          <w:sz w:val="24"/>
          <w:szCs w:val="24"/>
          <w:lang w:val="en-US"/>
        </w:rPr>
        <w:t>s</w:t>
      </w:r>
      <w:r>
        <w:rPr>
          <w:rStyle w:val="markedcontent"/>
          <w:rFonts w:ascii="Book Antiqua" w:hAnsi="Book Antiqua"/>
          <w:sz w:val="24"/>
          <w:szCs w:val="24"/>
        </w:rPr>
        <w:t xml:space="preserve"> in rituals</w:t>
      </w:r>
      <w:r w:rsidR="00B81264">
        <w:rPr>
          <w:rStyle w:val="markedcontent"/>
          <w:rFonts w:ascii="Book Antiqua" w:hAnsi="Book Antiqua" w:hint="eastAsia"/>
          <w:sz w:val="24"/>
          <w:szCs w:val="24"/>
          <w:lang w:eastAsia="zh-CN"/>
        </w:rPr>
        <w:t xml:space="preserve"> </w:t>
      </w:r>
      <w:r w:rsidR="00B81264">
        <w:rPr>
          <w:rStyle w:val="markedcontent"/>
          <w:rFonts w:ascii="Book Antiqua" w:hAnsi="Book Antiqua"/>
          <w:sz w:val="24"/>
          <w:szCs w:val="24"/>
          <w:lang w:val="en-US" w:eastAsia="zh-CN"/>
        </w:rPr>
        <w:t>but</w:t>
      </w:r>
      <w:r w:rsidR="00B81264" w:rsidRPr="000B7D87">
        <w:rPr>
          <w:rStyle w:val="markedcontent"/>
          <w:rFonts w:ascii="Book Antiqua" w:hAnsi="Book Antiqua"/>
          <w:sz w:val="24"/>
          <w:lang w:val="en-US"/>
        </w:rPr>
        <w:t xml:space="preserve"> </w:t>
      </w:r>
      <w:r>
        <w:rPr>
          <w:rStyle w:val="markedcontent"/>
          <w:rFonts w:ascii="Book Antiqua" w:hAnsi="Book Antiqua"/>
          <w:sz w:val="24"/>
          <w:szCs w:val="24"/>
        </w:rPr>
        <w:t>one i</w:t>
      </w:r>
      <w:r>
        <w:rPr>
          <w:rStyle w:val="markedcontent"/>
          <w:rFonts w:ascii="Book Antiqua" w:hAnsi="Book Antiqua"/>
          <w:sz w:val="24"/>
          <w:szCs w:val="24"/>
        </w:rPr>
        <w:t>n</w:t>
      </w:r>
      <w:r w:rsidR="00B81264">
        <w:rPr>
          <w:rStyle w:val="markedcontent"/>
          <w:rFonts w:ascii="Book Antiqua" w:hAnsi="Book Antiqua"/>
          <w:sz w:val="24"/>
          <w:szCs w:val="24"/>
        </w:rPr>
        <w:t xml:space="preserve"> </w:t>
      </w:r>
      <w:r>
        <w:rPr>
          <w:rStyle w:val="markedcontent"/>
          <w:rFonts w:ascii="Book Antiqua" w:hAnsi="Book Antiqua"/>
          <w:sz w:val="24"/>
          <w:szCs w:val="24"/>
        </w:rPr>
        <w:t>God.</w:t>
      </w:r>
    </w:p>
    <w:p w14:paraId="4BE6F9A1" w14:textId="43CD34FF" w:rsidR="00BC422E" w:rsidRDefault="00B334F8">
      <w:pPr>
        <w:spacing w:after="0" w:line="360" w:lineRule="auto"/>
        <w:ind w:firstLine="567"/>
        <w:jc w:val="both"/>
        <w:rPr>
          <w:rStyle w:val="markedcontent"/>
          <w:rFonts w:ascii="Book Antiqua" w:hAnsi="Book Antiqua" w:cs="Times New Roman"/>
          <w:sz w:val="24"/>
          <w:szCs w:val="24"/>
        </w:rPr>
      </w:pPr>
      <w:r>
        <w:rPr>
          <w:rStyle w:val="markedcontent"/>
          <w:rFonts w:ascii="Book Antiqua" w:hAnsi="Book Antiqua"/>
          <w:sz w:val="24"/>
          <w:szCs w:val="24"/>
          <w:lang w:val="en-US"/>
        </w:rPr>
        <w:t>T</w:t>
      </w:r>
      <w:r>
        <w:rPr>
          <w:rStyle w:val="markedcontent"/>
          <w:rFonts w:ascii="Book Antiqua" w:hAnsi="Book Antiqua"/>
          <w:sz w:val="24"/>
          <w:szCs w:val="24"/>
        </w:rPr>
        <w:t>he Qanun Jinayat in Aceh does not describe the convergence of Islamic religious norms and religions</w:t>
      </w:r>
      <w:r>
        <w:rPr>
          <w:rStyle w:val="markedcontent"/>
          <w:rFonts w:ascii="Book Antiqua" w:hAnsi="Book Antiqua" w:hint="eastAsia"/>
          <w:sz w:val="24"/>
          <w:szCs w:val="24"/>
          <w:lang w:eastAsia="zh-CN"/>
        </w:rPr>
        <w:t>.</w:t>
      </w:r>
      <w:r>
        <w:rPr>
          <w:rStyle w:val="markedcontent"/>
          <w:rFonts w:ascii="Book Antiqua" w:hAnsi="Book Antiqua"/>
          <w:sz w:val="24"/>
          <w:szCs w:val="24"/>
          <w:lang w:val="en-US" w:eastAsia="zh-CN"/>
        </w:rPr>
        <w:t xml:space="preserve"> Since</w:t>
      </w:r>
      <w:r w:rsidRPr="000B7D87">
        <w:rPr>
          <w:rStyle w:val="markedcontent"/>
          <w:rFonts w:ascii="Book Antiqua" w:hAnsi="Book Antiqua"/>
          <w:sz w:val="24"/>
          <w:lang w:val="en-US"/>
        </w:rPr>
        <w:t xml:space="preserve"> </w:t>
      </w:r>
      <w:r>
        <w:rPr>
          <w:rStyle w:val="markedcontent"/>
          <w:rFonts w:ascii="Book Antiqua" w:hAnsi="Book Antiqua"/>
          <w:sz w:val="24"/>
          <w:szCs w:val="24"/>
        </w:rPr>
        <w:t>the Qanun is based on the Qur'an and al-Hadith</w:t>
      </w:r>
      <w:r>
        <w:rPr>
          <w:rStyle w:val="markedcontent"/>
          <w:rFonts w:ascii="Book Antiqua" w:hAnsi="Book Antiqua" w:hint="eastAsia"/>
          <w:sz w:val="24"/>
          <w:szCs w:val="24"/>
          <w:lang w:eastAsia="zh-CN"/>
        </w:rPr>
        <w:t xml:space="preserve"> </w:t>
      </w:r>
      <w:r>
        <w:rPr>
          <w:rStyle w:val="markedcontent"/>
          <w:rFonts w:ascii="Book Antiqua" w:hAnsi="Book Antiqua"/>
          <w:sz w:val="24"/>
          <w:szCs w:val="24"/>
        </w:rPr>
        <w:t>from God, the norms have similarities to other religions</w:t>
      </w:r>
      <w:r>
        <w:rPr>
          <w:rStyle w:val="markedcontent"/>
          <w:rFonts w:ascii="Book Antiqua" w:hAnsi="Book Antiqua"/>
          <w:sz w:val="24"/>
          <w:szCs w:val="24"/>
          <w:lang w:val="en-US"/>
        </w:rPr>
        <w:t>. This means that</w:t>
      </w:r>
      <w:r>
        <w:rPr>
          <w:rStyle w:val="markedcontent"/>
          <w:rFonts w:ascii="Book Antiqua" w:hAnsi="Book Antiqua"/>
          <w:sz w:val="24"/>
          <w:szCs w:val="24"/>
        </w:rPr>
        <w:t xml:space="preserve"> the convergence model of religious norms has been fulfilled</w:t>
      </w:r>
      <w:r>
        <w:rPr>
          <w:rStyle w:val="markedcontent"/>
          <w:rFonts w:ascii="Book Antiqua" w:hAnsi="Book Antiqua" w:cs="Times New Roman"/>
          <w:sz w:val="24"/>
          <w:szCs w:val="24"/>
        </w:rPr>
        <w:t>.</w:t>
      </w:r>
    </w:p>
    <w:p w14:paraId="770364C2" w14:textId="479B90E1" w:rsidR="00BC422E" w:rsidRDefault="00B334F8">
      <w:pPr>
        <w:spacing w:after="0" w:line="360" w:lineRule="auto"/>
        <w:ind w:firstLine="567"/>
        <w:jc w:val="both"/>
        <w:rPr>
          <w:rStyle w:val="markedcontent"/>
          <w:rFonts w:ascii="Book Antiqua" w:hAnsi="Book Antiqua"/>
          <w:sz w:val="24"/>
          <w:szCs w:val="24"/>
        </w:rPr>
      </w:pPr>
      <w:r w:rsidRPr="000B7D87">
        <w:rPr>
          <w:rStyle w:val="markedcontent"/>
          <w:rFonts w:ascii="Book Antiqua" w:hAnsi="Book Antiqua"/>
          <w:sz w:val="24"/>
          <w:lang w:val="en-US"/>
        </w:rPr>
        <w:t>T</w:t>
      </w:r>
      <w:r>
        <w:rPr>
          <w:rStyle w:val="markedcontent"/>
          <w:rFonts w:ascii="Book Antiqua" w:hAnsi="Book Antiqua"/>
          <w:sz w:val="24"/>
          <w:szCs w:val="24"/>
        </w:rPr>
        <w:t xml:space="preserve">he ratification of the West Sumatra Bill into the West Sumatra Law </w:t>
      </w:r>
      <w:r>
        <w:rPr>
          <w:rStyle w:val="markedcontent"/>
          <w:rFonts w:ascii="Book Antiqua" w:hAnsi="Book Antiqua"/>
          <w:sz w:val="24"/>
          <w:szCs w:val="24"/>
          <w:lang w:val="en-US"/>
        </w:rPr>
        <w:t>in</w:t>
      </w:r>
      <w:r>
        <w:rPr>
          <w:rStyle w:val="markedcontent"/>
          <w:rFonts w:ascii="Book Antiqua" w:hAnsi="Book Antiqua"/>
          <w:sz w:val="24"/>
          <w:szCs w:val="24"/>
        </w:rPr>
        <w:t xml:space="preserve"> June 2022 </w:t>
      </w:r>
      <w:r>
        <w:rPr>
          <w:rStyle w:val="markedcontent"/>
          <w:rFonts w:ascii="Book Antiqua" w:hAnsi="Book Antiqua"/>
          <w:sz w:val="24"/>
          <w:szCs w:val="24"/>
          <w:lang w:val="en-US"/>
        </w:rPr>
        <w:t>may</w:t>
      </w:r>
      <w:r>
        <w:rPr>
          <w:rStyle w:val="markedcontent"/>
          <w:rFonts w:ascii="Book Antiqua" w:hAnsi="Book Antiqua"/>
          <w:sz w:val="24"/>
          <w:szCs w:val="24"/>
        </w:rPr>
        <w:t xml:space="preserve"> be used to form Qanun as applicable in Aceh. This </w:t>
      </w:r>
      <w:r>
        <w:rPr>
          <w:rStyle w:val="markedcontent"/>
          <w:rFonts w:ascii="Book Antiqua" w:hAnsi="Book Antiqua"/>
          <w:sz w:val="24"/>
          <w:szCs w:val="24"/>
          <w:lang w:val="en-US"/>
        </w:rPr>
        <w:t>is</w:t>
      </w:r>
      <w:r>
        <w:rPr>
          <w:rStyle w:val="markedcontent"/>
          <w:rFonts w:ascii="Book Antiqua" w:hAnsi="Book Antiqua"/>
          <w:sz w:val="24"/>
          <w:szCs w:val="24"/>
        </w:rPr>
        <w:t xml:space="preserve"> because the Minangkabau </w:t>
      </w:r>
      <w:r>
        <w:rPr>
          <w:rStyle w:val="markedcontent"/>
          <w:rFonts w:ascii="Book Antiqua" w:hAnsi="Book Antiqua"/>
          <w:sz w:val="24"/>
          <w:szCs w:val="24"/>
        </w:rPr>
        <w:lastRenderedPageBreak/>
        <w:t>philosophy of "</w:t>
      </w:r>
      <w:r>
        <w:rPr>
          <w:rStyle w:val="markedcontent"/>
          <w:rFonts w:ascii="Book Antiqua" w:hAnsi="Book Antiqua"/>
          <w:i/>
          <w:iCs/>
          <w:sz w:val="24"/>
          <w:szCs w:val="24"/>
        </w:rPr>
        <w:t>adat basandi syar</w:t>
      </w:r>
      <w:r>
        <w:rPr>
          <w:rStyle w:val="markedcontent"/>
          <w:rFonts w:ascii="Book Antiqua" w:hAnsi="Book Antiqua"/>
          <w:i/>
          <w:iCs/>
          <w:sz w:val="24"/>
          <w:szCs w:val="24"/>
        </w:rPr>
        <w:t>a’ – syara’ basandi kitabullah</w:t>
      </w:r>
      <w:r>
        <w:rPr>
          <w:rStyle w:val="markedcontent"/>
          <w:rFonts w:ascii="Book Antiqua" w:hAnsi="Book Antiqua"/>
          <w:sz w:val="24"/>
          <w:szCs w:val="24"/>
        </w:rPr>
        <w:t>" is similar to the Acehnese philosophy of "</w:t>
      </w:r>
      <w:r>
        <w:rPr>
          <w:rStyle w:val="markedcontent"/>
          <w:rFonts w:ascii="Book Antiqua" w:hAnsi="Book Antiqua"/>
          <w:i/>
          <w:iCs/>
          <w:sz w:val="24"/>
          <w:szCs w:val="24"/>
        </w:rPr>
        <w:t>hukom ngon adat, lagee zat ngon sifeut</w:t>
      </w:r>
      <w:r>
        <w:rPr>
          <w:rStyle w:val="markedcontent"/>
          <w:rFonts w:ascii="Book Antiqua" w:hAnsi="Book Antiqua"/>
          <w:sz w:val="24"/>
          <w:szCs w:val="24"/>
        </w:rPr>
        <w:t>."</w:t>
      </w:r>
    </w:p>
    <w:p w14:paraId="583D6D6C" w14:textId="2AABEB65" w:rsidR="00BC422E" w:rsidRDefault="00B334F8">
      <w:pPr>
        <w:spacing w:after="0" w:line="360" w:lineRule="auto"/>
        <w:ind w:firstLine="567"/>
        <w:jc w:val="both"/>
        <w:rPr>
          <w:rStyle w:val="markedcontent"/>
          <w:rFonts w:ascii="Book Antiqua" w:hAnsi="Book Antiqua" w:cs="Times New Roman"/>
          <w:sz w:val="24"/>
          <w:szCs w:val="24"/>
        </w:rPr>
      </w:pPr>
      <w:r>
        <w:rPr>
          <w:rStyle w:val="markedcontent"/>
          <w:rFonts w:ascii="Book Antiqua" w:hAnsi="Book Antiqua"/>
          <w:sz w:val="24"/>
          <w:szCs w:val="24"/>
        </w:rPr>
        <w:t xml:space="preserve">The three data </w:t>
      </w:r>
      <w:r w:rsidR="00921FB9">
        <w:rPr>
          <w:rStyle w:val="markedcontent"/>
          <w:rFonts w:ascii="Book Antiqua" w:hAnsi="Book Antiqua"/>
          <w:sz w:val="24"/>
          <w:szCs w:val="24"/>
          <w:lang w:val="en-US"/>
        </w:rPr>
        <w:t>show</w:t>
      </w:r>
      <w:r>
        <w:rPr>
          <w:rStyle w:val="markedcontent"/>
          <w:rFonts w:ascii="Book Antiqua" w:hAnsi="Book Antiqua"/>
          <w:sz w:val="24"/>
          <w:szCs w:val="24"/>
        </w:rPr>
        <w:t xml:space="preserve"> that converging religious norms into state or local norms is possible in a plural nation </w:t>
      </w:r>
      <w:r w:rsidR="00921FB9">
        <w:rPr>
          <w:rStyle w:val="markedcontent"/>
          <w:rFonts w:ascii="Book Antiqua" w:hAnsi="Book Antiqua"/>
          <w:sz w:val="24"/>
          <w:szCs w:val="24"/>
          <w:lang w:val="en-US"/>
        </w:rPr>
        <w:t>such as</w:t>
      </w:r>
      <w:r w:rsidR="00921FB9">
        <w:rPr>
          <w:rStyle w:val="markedcontent"/>
          <w:rFonts w:ascii="Book Antiqua" w:hAnsi="Book Antiqua"/>
          <w:sz w:val="24"/>
          <w:szCs w:val="24"/>
        </w:rPr>
        <w:t xml:space="preserve"> </w:t>
      </w:r>
      <w:r>
        <w:rPr>
          <w:rStyle w:val="markedcontent"/>
          <w:rFonts w:ascii="Book Antiqua" w:hAnsi="Book Antiqua"/>
          <w:sz w:val="24"/>
          <w:szCs w:val="24"/>
        </w:rPr>
        <w:t>Indonesia</w:t>
      </w:r>
      <w:r w:rsidR="00921FB9">
        <w:rPr>
          <w:rStyle w:val="markedcontent"/>
          <w:rFonts w:ascii="Book Antiqua" w:hAnsi="Book Antiqua" w:hint="eastAsia"/>
          <w:sz w:val="24"/>
          <w:szCs w:val="24"/>
          <w:lang w:eastAsia="zh-CN"/>
        </w:rPr>
        <w:t>.</w:t>
      </w:r>
      <w:r w:rsidR="00921FB9">
        <w:rPr>
          <w:rStyle w:val="markedcontent"/>
          <w:rFonts w:ascii="Book Antiqua" w:hAnsi="Book Antiqua"/>
          <w:sz w:val="24"/>
          <w:szCs w:val="24"/>
          <w:lang w:val="en-US" w:eastAsia="zh-CN"/>
        </w:rPr>
        <w:t xml:space="preserve"> It helps</w:t>
      </w:r>
      <w:r w:rsidR="00921FB9" w:rsidRPr="000B7D87">
        <w:rPr>
          <w:rStyle w:val="markedcontent"/>
          <w:rFonts w:ascii="Book Antiqua" w:hAnsi="Book Antiqua"/>
          <w:sz w:val="24"/>
          <w:lang w:val="en-US"/>
        </w:rPr>
        <w:t xml:space="preserve"> </w:t>
      </w:r>
      <w:r>
        <w:rPr>
          <w:rStyle w:val="markedcontent"/>
          <w:rFonts w:ascii="Book Antiqua" w:hAnsi="Book Antiqua"/>
          <w:sz w:val="24"/>
          <w:szCs w:val="24"/>
        </w:rPr>
        <w:t xml:space="preserve">realize justice and public order because religious norms are based on holy books believed to be true and adhered to by </w:t>
      </w:r>
      <w:r w:rsidR="00921FB9">
        <w:rPr>
          <w:rStyle w:val="markedcontent"/>
          <w:rFonts w:ascii="Book Antiqua" w:hAnsi="Book Antiqua" w:hint="eastAsia"/>
          <w:sz w:val="24"/>
          <w:szCs w:val="24"/>
          <w:lang w:eastAsia="zh-CN"/>
        </w:rPr>
        <w:t>p</w:t>
      </w:r>
      <w:proofErr w:type="spellStart"/>
      <w:r w:rsidR="00921FB9">
        <w:rPr>
          <w:rStyle w:val="markedcontent"/>
          <w:rFonts w:ascii="Book Antiqua" w:hAnsi="Book Antiqua"/>
          <w:sz w:val="24"/>
          <w:szCs w:val="24"/>
          <w:lang w:val="en-US" w:eastAsia="zh-CN"/>
        </w:rPr>
        <w:t>eople</w:t>
      </w:r>
      <w:proofErr w:type="spellEnd"/>
      <w:r>
        <w:rPr>
          <w:rStyle w:val="markedcontent"/>
          <w:rFonts w:ascii="Book Antiqua" w:hAnsi="Book Antiqua"/>
          <w:sz w:val="24"/>
          <w:szCs w:val="24"/>
        </w:rPr>
        <w:t xml:space="preserve">. Furthermore, Article 29 of the 1945 Constitution </w:t>
      </w:r>
      <w:r w:rsidR="00921FB9">
        <w:rPr>
          <w:rStyle w:val="markedcontent"/>
          <w:rFonts w:ascii="Book Antiqua" w:hAnsi="Book Antiqua"/>
          <w:sz w:val="24"/>
          <w:szCs w:val="24"/>
          <w:lang w:val="en-US"/>
        </w:rPr>
        <w:t>is</w:t>
      </w:r>
      <w:r>
        <w:rPr>
          <w:rStyle w:val="markedcontent"/>
          <w:rFonts w:ascii="Book Antiqua" w:hAnsi="Book Antiqua"/>
          <w:sz w:val="24"/>
          <w:szCs w:val="24"/>
        </w:rPr>
        <w:t xml:space="preserve"> a juridical basis for the emergence of laws and regulations with religious nu</w:t>
      </w:r>
      <w:r>
        <w:rPr>
          <w:rStyle w:val="markedcontent"/>
          <w:rFonts w:ascii="Book Antiqua" w:hAnsi="Book Antiqua"/>
          <w:sz w:val="24"/>
          <w:szCs w:val="24"/>
        </w:rPr>
        <w:t xml:space="preserve">ances. This </w:t>
      </w:r>
      <w:r w:rsidR="00E32D21">
        <w:rPr>
          <w:rStyle w:val="markedcontent"/>
          <w:rFonts w:ascii="Book Antiqua" w:hAnsi="Book Antiqua"/>
          <w:sz w:val="24"/>
          <w:szCs w:val="24"/>
          <w:lang w:val="en-US"/>
        </w:rPr>
        <w:t>could</w:t>
      </w:r>
      <w:r>
        <w:rPr>
          <w:rStyle w:val="markedcontent"/>
          <w:rFonts w:ascii="Book Antiqua" w:hAnsi="Book Antiqua"/>
          <w:sz w:val="24"/>
          <w:szCs w:val="24"/>
        </w:rPr>
        <w:t xml:space="preserve"> also be a strong argument for the future convergence of religious norms in Indonesia. Therefore, the consequences of the law resulting from the convergence of religious norms </w:t>
      </w:r>
      <w:r w:rsidR="00E32D21">
        <w:rPr>
          <w:rStyle w:val="markedcontent"/>
          <w:rFonts w:ascii="Book Antiqua" w:hAnsi="Book Antiqua"/>
          <w:sz w:val="24"/>
          <w:szCs w:val="24"/>
          <w:lang w:val="en-US"/>
        </w:rPr>
        <w:t>would</w:t>
      </w:r>
      <w:r w:rsidR="00E32D21">
        <w:rPr>
          <w:rStyle w:val="markedcontent"/>
          <w:rFonts w:ascii="Book Antiqua" w:hAnsi="Book Antiqua"/>
          <w:sz w:val="24"/>
          <w:szCs w:val="24"/>
        </w:rPr>
        <w:t xml:space="preserve"> </w:t>
      </w:r>
      <w:r>
        <w:rPr>
          <w:rStyle w:val="markedcontent"/>
          <w:rFonts w:ascii="Book Antiqua" w:hAnsi="Book Antiqua"/>
          <w:sz w:val="24"/>
          <w:szCs w:val="24"/>
        </w:rPr>
        <w:t xml:space="preserve">be obeyed by religious citizens </w:t>
      </w:r>
      <w:r w:rsidR="00E32D21">
        <w:rPr>
          <w:rStyle w:val="markedcontent"/>
          <w:rFonts w:ascii="Book Antiqua" w:hAnsi="Book Antiqua"/>
          <w:sz w:val="24"/>
          <w:szCs w:val="24"/>
          <w:lang w:val="en-US"/>
        </w:rPr>
        <w:t>to</w:t>
      </w:r>
      <w:r>
        <w:rPr>
          <w:rStyle w:val="markedcontent"/>
          <w:rFonts w:ascii="Book Antiqua" w:hAnsi="Book Antiqua"/>
          <w:sz w:val="24"/>
          <w:szCs w:val="24"/>
        </w:rPr>
        <w:t xml:space="preserve"> manifest</w:t>
      </w:r>
      <w:r w:rsidR="00E32D21">
        <w:rPr>
          <w:rStyle w:val="markedcontent"/>
          <w:rFonts w:ascii="Book Antiqua" w:hAnsi="Book Antiqua" w:hint="eastAsia"/>
          <w:sz w:val="24"/>
          <w:szCs w:val="24"/>
          <w:lang w:eastAsia="zh-CN"/>
        </w:rPr>
        <w:t xml:space="preserve"> </w:t>
      </w:r>
      <w:r>
        <w:rPr>
          <w:rStyle w:val="markedcontent"/>
          <w:rFonts w:ascii="Book Antiqua" w:hAnsi="Book Antiqua"/>
          <w:sz w:val="24"/>
          <w:szCs w:val="24"/>
        </w:rPr>
        <w:t xml:space="preserve">state life </w:t>
      </w:r>
      <w:r w:rsidR="00E32D21">
        <w:rPr>
          <w:rStyle w:val="markedcontent"/>
          <w:rFonts w:ascii="Book Antiqua" w:hAnsi="Book Antiqua"/>
          <w:sz w:val="24"/>
          <w:szCs w:val="24"/>
          <w:lang w:val="en-US"/>
        </w:rPr>
        <w:t>and</w:t>
      </w:r>
      <w:r w:rsidR="00E32D21" w:rsidRPr="000B7D87">
        <w:rPr>
          <w:rStyle w:val="markedcontent"/>
          <w:rFonts w:ascii="Book Antiqua" w:hAnsi="Book Antiqua"/>
          <w:sz w:val="24"/>
          <w:lang w:val="en-US"/>
        </w:rPr>
        <w:t xml:space="preserve"> </w:t>
      </w:r>
      <w:r>
        <w:rPr>
          <w:rStyle w:val="markedcontent"/>
          <w:rFonts w:ascii="Book Antiqua" w:hAnsi="Book Antiqua"/>
          <w:sz w:val="24"/>
          <w:szCs w:val="24"/>
        </w:rPr>
        <w:t>obedience to God</w:t>
      </w:r>
      <w:r>
        <w:rPr>
          <w:rStyle w:val="markedcontent"/>
          <w:rFonts w:ascii="Book Antiqua" w:hAnsi="Book Antiqua" w:cs="Times New Roman"/>
          <w:sz w:val="24"/>
          <w:szCs w:val="24"/>
        </w:rPr>
        <w:t>.</w:t>
      </w:r>
    </w:p>
    <w:p w14:paraId="479BA751" w14:textId="77777777" w:rsidR="00BC422E" w:rsidRDefault="00BC422E">
      <w:pPr>
        <w:spacing w:after="0" w:line="360" w:lineRule="auto"/>
        <w:jc w:val="both"/>
        <w:rPr>
          <w:rStyle w:val="markedcontent"/>
          <w:rFonts w:ascii="Book Antiqua" w:hAnsi="Book Antiqua" w:cs="Times New Roman"/>
          <w:sz w:val="24"/>
          <w:szCs w:val="24"/>
        </w:rPr>
      </w:pPr>
    </w:p>
    <w:p w14:paraId="396EBB86" w14:textId="77777777" w:rsidR="00BC422E" w:rsidRDefault="00B334F8">
      <w:pPr>
        <w:spacing w:after="0" w:line="360" w:lineRule="auto"/>
        <w:jc w:val="both"/>
        <w:rPr>
          <w:rStyle w:val="markedcontent"/>
          <w:rFonts w:ascii="Book Antiqua" w:hAnsi="Book Antiqua" w:cs="Times New Roman"/>
          <w:sz w:val="24"/>
          <w:szCs w:val="24"/>
          <w:lang w:val="en-US"/>
        </w:rPr>
      </w:pPr>
      <w:r>
        <w:rPr>
          <w:rStyle w:val="markedcontent"/>
          <w:rFonts w:ascii="Book Antiqua" w:hAnsi="Book Antiqua" w:cs="Times New Roman"/>
          <w:b/>
          <w:bCs/>
          <w:sz w:val="24"/>
          <w:szCs w:val="24"/>
          <w:lang w:val="en-US"/>
        </w:rPr>
        <w:t>Conclusion</w:t>
      </w:r>
    </w:p>
    <w:p w14:paraId="681CC923" w14:textId="144F805F" w:rsidR="00BC422E" w:rsidRDefault="00B334F8" w:rsidP="005C56A1">
      <w:pPr>
        <w:spacing w:after="0" w:line="360" w:lineRule="auto"/>
        <w:jc w:val="both"/>
        <w:rPr>
          <w:rFonts w:ascii="Book Antiqua" w:hAnsi="Book Antiqua"/>
          <w:sz w:val="24"/>
          <w:szCs w:val="24"/>
        </w:rPr>
      </w:pPr>
      <w:r>
        <w:rPr>
          <w:rFonts w:ascii="Book Antiqua" w:hAnsi="Book Antiqua"/>
          <w:sz w:val="24"/>
          <w:szCs w:val="24"/>
        </w:rPr>
        <w:t>Religious norms affect the attitudes and behavior of its adherents, including their adherence to legal norms. Th</w:t>
      </w:r>
      <w:r w:rsidR="00E32D21">
        <w:rPr>
          <w:rFonts w:ascii="Book Antiqua" w:hAnsi="Book Antiqua" w:hint="eastAsia"/>
          <w:sz w:val="24"/>
          <w:szCs w:val="24"/>
          <w:lang w:eastAsia="zh-CN"/>
        </w:rPr>
        <w:t>i</w:t>
      </w:r>
      <w:r w:rsidR="00E32D21">
        <w:rPr>
          <w:rFonts w:ascii="Book Antiqua" w:hAnsi="Book Antiqua"/>
          <w:sz w:val="24"/>
          <w:szCs w:val="24"/>
          <w:lang w:val="en-US" w:eastAsia="zh-CN"/>
        </w:rPr>
        <w:t>s</w:t>
      </w:r>
      <w:r>
        <w:rPr>
          <w:rFonts w:ascii="Book Antiqua" w:hAnsi="Book Antiqua"/>
          <w:sz w:val="24"/>
          <w:szCs w:val="24"/>
        </w:rPr>
        <w:t xml:space="preserve"> adherence </w:t>
      </w:r>
      <w:r w:rsidR="00E32D21">
        <w:rPr>
          <w:rFonts w:ascii="Book Antiqua" w:hAnsi="Book Antiqua"/>
          <w:sz w:val="24"/>
          <w:szCs w:val="24"/>
          <w:lang w:val="en-US"/>
        </w:rPr>
        <w:t>has</w:t>
      </w:r>
      <w:r w:rsidR="00E32D21" w:rsidRPr="000B7D87">
        <w:rPr>
          <w:rFonts w:ascii="Book Antiqua" w:hAnsi="Book Antiqua"/>
          <w:sz w:val="24"/>
          <w:lang w:val="en-US"/>
        </w:rPr>
        <w:t xml:space="preserve"> a </w:t>
      </w:r>
      <w:r>
        <w:rPr>
          <w:rFonts w:ascii="Book Antiqua" w:hAnsi="Book Antiqua"/>
          <w:sz w:val="24"/>
          <w:szCs w:val="24"/>
        </w:rPr>
        <w:t xml:space="preserve">significant influence </w:t>
      </w:r>
      <w:r w:rsidR="00E32D21">
        <w:rPr>
          <w:rFonts w:ascii="Book Antiqua" w:hAnsi="Book Antiqua"/>
          <w:sz w:val="24"/>
          <w:szCs w:val="24"/>
          <w:lang w:val="en-US"/>
        </w:rPr>
        <w:t>when</w:t>
      </w:r>
      <w:r w:rsidR="00E32D21">
        <w:rPr>
          <w:rFonts w:ascii="Book Antiqua" w:hAnsi="Book Antiqua"/>
          <w:sz w:val="24"/>
          <w:szCs w:val="24"/>
        </w:rPr>
        <w:t xml:space="preserve"> </w:t>
      </w:r>
      <w:r>
        <w:rPr>
          <w:rFonts w:ascii="Book Antiqua" w:hAnsi="Book Antiqua"/>
          <w:sz w:val="24"/>
          <w:szCs w:val="24"/>
        </w:rPr>
        <w:t xml:space="preserve">the formal and substantial norms of religious law become the legal norms of their country. </w:t>
      </w:r>
      <w:r w:rsidR="00E32D21">
        <w:rPr>
          <w:rFonts w:ascii="Book Antiqua" w:hAnsi="Book Antiqua"/>
          <w:sz w:val="24"/>
          <w:szCs w:val="24"/>
          <w:lang w:val="en-US"/>
        </w:rPr>
        <w:t>Religious a</w:t>
      </w:r>
      <w:r>
        <w:rPr>
          <w:rFonts w:ascii="Book Antiqua" w:hAnsi="Book Antiqua"/>
          <w:sz w:val="24"/>
          <w:szCs w:val="24"/>
        </w:rPr>
        <w:t xml:space="preserve">dherents </w:t>
      </w:r>
      <w:r w:rsidR="00E32D21">
        <w:rPr>
          <w:rFonts w:ascii="Book Antiqua" w:hAnsi="Book Antiqua"/>
          <w:sz w:val="24"/>
          <w:szCs w:val="24"/>
          <w:lang w:val="en-US"/>
        </w:rPr>
        <w:t>consider</w:t>
      </w:r>
      <w:r>
        <w:rPr>
          <w:rFonts w:ascii="Book Antiqua" w:hAnsi="Book Antiqua"/>
          <w:sz w:val="24"/>
          <w:szCs w:val="24"/>
        </w:rPr>
        <w:t xml:space="preserve"> state law a manifestation of obedience to God. The reformation period turn</w:t>
      </w:r>
      <w:r w:rsidR="00E32D21">
        <w:rPr>
          <w:rFonts w:ascii="Book Antiqua" w:hAnsi="Book Antiqua"/>
          <w:sz w:val="24"/>
          <w:szCs w:val="24"/>
          <w:lang w:val="en-US"/>
        </w:rPr>
        <w:t>ed</w:t>
      </w:r>
      <w:r>
        <w:rPr>
          <w:rFonts w:ascii="Book Antiqua" w:hAnsi="Book Antiqua"/>
          <w:sz w:val="24"/>
          <w:szCs w:val="24"/>
        </w:rPr>
        <w:t xml:space="preserve"> religious norms into </w:t>
      </w:r>
      <w:r w:rsidR="00E32D21">
        <w:rPr>
          <w:rFonts w:ascii="Book Antiqua" w:hAnsi="Book Antiqua"/>
          <w:sz w:val="24"/>
          <w:szCs w:val="24"/>
          <w:lang w:val="en-US"/>
        </w:rPr>
        <w:t>legal</w:t>
      </w:r>
      <w:r w:rsidR="00E32D21">
        <w:rPr>
          <w:rFonts w:ascii="Book Antiqua" w:hAnsi="Book Antiqua"/>
          <w:sz w:val="24"/>
          <w:szCs w:val="24"/>
        </w:rPr>
        <w:t xml:space="preserve"> </w:t>
      </w:r>
      <w:r>
        <w:rPr>
          <w:rFonts w:ascii="Book Antiqua" w:hAnsi="Book Antiqua"/>
          <w:sz w:val="24"/>
          <w:szCs w:val="24"/>
        </w:rPr>
        <w:t>norms</w:t>
      </w:r>
      <w:r w:rsidR="00E32D21">
        <w:rPr>
          <w:rFonts w:ascii="Book Antiqua" w:hAnsi="Book Antiqua" w:hint="eastAsia"/>
          <w:sz w:val="24"/>
          <w:szCs w:val="24"/>
          <w:lang w:eastAsia="zh-CN"/>
        </w:rPr>
        <w:t>.</w:t>
      </w:r>
      <w:r w:rsidR="00E32D21">
        <w:rPr>
          <w:rFonts w:ascii="Book Antiqua" w:hAnsi="Book Antiqua"/>
          <w:sz w:val="24"/>
          <w:szCs w:val="24"/>
          <w:lang w:val="en-US" w:eastAsia="zh-CN"/>
        </w:rPr>
        <w:t xml:space="preserve"> This was</w:t>
      </w:r>
      <w:r w:rsidR="00E32D21" w:rsidRPr="000B7D87">
        <w:rPr>
          <w:rFonts w:ascii="Book Antiqua" w:hAnsi="Book Antiqua"/>
          <w:sz w:val="24"/>
          <w:lang w:val="en-US"/>
        </w:rPr>
        <w:t xml:space="preserve"> </w:t>
      </w:r>
      <w:r>
        <w:rPr>
          <w:rFonts w:ascii="Book Antiqua" w:hAnsi="Book Antiqua"/>
          <w:sz w:val="24"/>
          <w:szCs w:val="24"/>
        </w:rPr>
        <w:t>evidenced by ena</w:t>
      </w:r>
      <w:r>
        <w:rPr>
          <w:rFonts w:ascii="Book Antiqua" w:hAnsi="Book Antiqua"/>
          <w:sz w:val="24"/>
          <w:szCs w:val="24"/>
        </w:rPr>
        <w:t>cting laws and regional regulations with religious nuances</w:t>
      </w:r>
      <w:r w:rsidR="00E32D21">
        <w:rPr>
          <w:rFonts w:ascii="Book Antiqua" w:hAnsi="Book Antiqua" w:hint="eastAsia"/>
          <w:sz w:val="24"/>
          <w:szCs w:val="24"/>
          <w:lang w:eastAsia="zh-CN"/>
        </w:rPr>
        <w:t xml:space="preserve"> </w:t>
      </w:r>
      <w:r w:rsidR="00E32D21">
        <w:rPr>
          <w:rFonts w:ascii="Book Antiqua" w:hAnsi="Book Antiqua"/>
          <w:sz w:val="24"/>
          <w:szCs w:val="24"/>
          <w:lang w:val="en-US" w:eastAsia="zh-CN"/>
        </w:rPr>
        <w:t>that</w:t>
      </w:r>
      <w:r w:rsidR="00E32D21" w:rsidRPr="000B7D87">
        <w:rPr>
          <w:rFonts w:ascii="Book Antiqua" w:hAnsi="Book Antiqua"/>
          <w:sz w:val="24"/>
          <w:lang w:val="en-US"/>
        </w:rPr>
        <w:t xml:space="preserve"> </w:t>
      </w:r>
      <w:r>
        <w:rPr>
          <w:rFonts w:ascii="Book Antiqua" w:hAnsi="Book Antiqua"/>
          <w:sz w:val="24"/>
          <w:szCs w:val="24"/>
        </w:rPr>
        <w:t>only accommodated the norms of one religion.</w:t>
      </w:r>
    </w:p>
    <w:p w14:paraId="335D2C2A" w14:textId="50D3F404" w:rsidR="00BC422E" w:rsidRDefault="00B334F8">
      <w:pPr>
        <w:spacing w:after="0" w:line="360" w:lineRule="auto"/>
        <w:ind w:firstLine="720"/>
        <w:jc w:val="both"/>
        <w:rPr>
          <w:rStyle w:val="markedcontent"/>
          <w:rFonts w:ascii="Book Antiqua" w:hAnsi="Book Antiqua" w:cs="Times New Roman"/>
          <w:sz w:val="24"/>
          <w:szCs w:val="24"/>
        </w:rPr>
      </w:pPr>
      <w:r>
        <w:rPr>
          <w:rFonts w:ascii="Book Antiqua" w:hAnsi="Book Antiqua"/>
          <w:sz w:val="24"/>
          <w:szCs w:val="24"/>
        </w:rPr>
        <w:t xml:space="preserve">The convergence of religious norms is not as popular as </w:t>
      </w:r>
      <w:r w:rsidR="00E32D21">
        <w:rPr>
          <w:rFonts w:ascii="Book Antiqua" w:hAnsi="Book Antiqua"/>
          <w:sz w:val="24"/>
          <w:szCs w:val="24"/>
          <w:lang w:val="en-US"/>
        </w:rPr>
        <w:t xml:space="preserve">with </w:t>
      </w:r>
      <w:r w:rsidR="00E32D21" w:rsidRPr="000B7D87">
        <w:rPr>
          <w:rFonts w:ascii="Book Antiqua" w:hAnsi="Book Antiqua"/>
          <w:sz w:val="24"/>
          <w:lang w:val="en-US"/>
        </w:rPr>
        <w:t>other</w:t>
      </w:r>
      <w:r>
        <w:rPr>
          <w:rFonts w:ascii="Book Antiqua" w:hAnsi="Book Antiqua"/>
          <w:sz w:val="24"/>
          <w:szCs w:val="24"/>
        </w:rPr>
        <w:t xml:space="preserve"> norms</w:t>
      </w:r>
      <w:r w:rsidR="00E32D21">
        <w:rPr>
          <w:rFonts w:ascii="Book Antiqua" w:hAnsi="Book Antiqua" w:hint="eastAsia"/>
          <w:sz w:val="24"/>
          <w:szCs w:val="24"/>
          <w:lang w:eastAsia="zh-CN"/>
        </w:rPr>
        <w:t>.</w:t>
      </w:r>
      <w:r w:rsidR="00E32D21">
        <w:rPr>
          <w:rFonts w:ascii="Book Antiqua" w:hAnsi="Book Antiqua"/>
          <w:sz w:val="24"/>
          <w:szCs w:val="24"/>
          <w:lang w:val="en-US" w:eastAsia="zh-CN"/>
        </w:rPr>
        <w:t xml:space="preserve"> However,</w:t>
      </w:r>
      <w:r w:rsidR="00E32D21" w:rsidRPr="000B7D87">
        <w:rPr>
          <w:rFonts w:ascii="Book Antiqua" w:hAnsi="Book Antiqua"/>
          <w:sz w:val="24"/>
          <w:lang w:val="en-US"/>
        </w:rPr>
        <w:t xml:space="preserve"> </w:t>
      </w:r>
      <w:r>
        <w:rPr>
          <w:rFonts w:ascii="Book Antiqua" w:hAnsi="Book Antiqua"/>
          <w:sz w:val="24"/>
          <w:szCs w:val="24"/>
        </w:rPr>
        <w:t xml:space="preserve">Islamic norms and religions in Indonesia </w:t>
      </w:r>
      <w:r w:rsidR="00E32D21">
        <w:rPr>
          <w:rFonts w:ascii="Book Antiqua" w:hAnsi="Book Antiqua"/>
          <w:sz w:val="24"/>
          <w:szCs w:val="24"/>
          <w:lang w:val="en-US"/>
        </w:rPr>
        <w:t>converged from</w:t>
      </w:r>
      <w:r w:rsidR="00E32D21" w:rsidRPr="000B7D87">
        <w:rPr>
          <w:rFonts w:ascii="Book Antiqua" w:hAnsi="Book Antiqua"/>
          <w:sz w:val="24"/>
          <w:lang w:val="en-US"/>
        </w:rPr>
        <w:t xml:space="preserve"> the</w:t>
      </w:r>
      <w:r>
        <w:rPr>
          <w:rFonts w:ascii="Book Antiqua" w:hAnsi="Book Antiqua"/>
          <w:sz w:val="24"/>
          <w:szCs w:val="24"/>
        </w:rPr>
        <w:t xml:space="preserve"> form</w:t>
      </w:r>
      <w:r>
        <w:rPr>
          <w:rFonts w:ascii="Book Antiqua" w:hAnsi="Book Antiqua"/>
          <w:sz w:val="24"/>
          <w:szCs w:val="24"/>
        </w:rPr>
        <w:t xml:space="preserve">ation </w:t>
      </w:r>
      <w:r w:rsidR="00E32D21">
        <w:rPr>
          <w:rFonts w:ascii="Book Antiqua" w:hAnsi="Book Antiqua"/>
          <w:sz w:val="24"/>
          <w:szCs w:val="24"/>
          <w:lang w:val="en-US"/>
        </w:rPr>
        <w:t>to</w:t>
      </w:r>
      <w:r w:rsidR="00E32D21">
        <w:rPr>
          <w:rFonts w:ascii="Book Antiqua" w:hAnsi="Book Antiqua"/>
          <w:sz w:val="24"/>
          <w:szCs w:val="24"/>
        </w:rPr>
        <w:t xml:space="preserve"> </w:t>
      </w:r>
      <w:r>
        <w:rPr>
          <w:rFonts w:ascii="Book Antiqua" w:hAnsi="Book Antiqua"/>
          <w:sz w:val="24"/>
          <w:szCs w:val="24"/>
        </w:rPr>
        <w:t xml:space="preserve">the promulgation of Law </w:t>
      </w:r>
      <w:r w:rsidR="0042566D">
        <w:rPr>
          <w:rFonts w:ascii="Book Antiqua" w:hAnsi="Book Antiqua" w:hint="eastAsia"/>
          <w:sz w:val="24"/>
          <w:szCs w:val="24"/>
          <w:lang w:eastAsia="zh-CN"/>
        </w:rPr>
        <w:t>N</w:t>
      </w:r>
      <w:r>
        <w:rPr>
          <w:rFonts w:ascii="Book Antiqua" w:hAnsi="Book Antiqua"/>
          <w:sz w:val="24"/>
          <w:szCs w:val="24"/>
        </w:rPr>
        <w:t>o. 1 of 1974 concerning Marriage</w:t>
      </w:r>
      <w:r w:rsidR="0042566D">
        <w:rPr>
          <w:rFonts w:ascii="Book Antiqua" w:hAnsi="Book Antiqua"/>
          <w:sz w:val="24"/>
          <w:szCs w:val="24"/>
          <w:lang w:val="en-US"/>
        </w:rPr>
        <w:t>. The law</w:t>
      </w:r>
      <w:r w:rsidR="0042566D" w:rsidRPr="000B7D87">
        <w:rPr>
          <w:rFonts w:ascii="Book Antiqua" w:hAnsi="Book Antiqua"/>
          <w:sz w:val="24"/>
          <w:lang w:val="en-US"/>
        </w:rPr>
        <w:t xml:space="preserve"> </w:t>
      </w:r>
      <w:r>
        <w:rPr>
          <w:rFonts w:ascii="Book Antiqua" w:hAnsi="Book Antiqua"/>
          <w:sz w:val="24"/>
          <w:szCs w:val="24"/>
        </w:rPr>
        <w:t>applies to all citizens regardless of their religious background. The convergence is often threatened with judicial review, especially concerning interfaith marriages</w:t>
      </w:r>
      <w:r w:rsidR="0042566D">
        <w:rPr>
          <w:rFonts w:ascii="Book Antiqua" w:hAnsi="Book Antiqua" w:hint="eastAsia"/>
          <w:sz w:val="24"/>
          <w:szCs w:val="24"/>
          <w:lang w:eastAsia="zh-CN"/>
        </w:rPr>
        <w:t>.</w:t>
      </w:r>
      <w:r w:rsidR="0042566D">
        <w:rPr>
          <w:rFonts w:ascii="Book Antiqua" w:hAnsi="Book Antiqua"/>
          <w:sz w:val="24"/>
          <w:szCs w:val="24"/>
          <w:lang w:val="en-US" w:eastAsia="zh-CN"/>
        </w:rPr>
        <w:t xml:space="preserve"> This happens</w:t>
      </w:r>
      <w:r w:rsidR="0042566D" w:rsidRPr="000B7D87">
        <w:rPr>
          <w:rFonts w:ascii="Book Antiqua" w:hAnsi="Book Antiqua"/>
          <w:sz w:val="24"/>
          <w:lang w:val="en-US"/>
        </w:rPr>
        <w:t xml:space="preserve"> e</w:t>
      </w:r>
      <w:r>
        <w:rPr>
          <w:rFonts w:ascii="Book Antiqua" w:hAnsi="Book Antiqua"/>
          <w:sz w:val="24"/>
          <w:szCs w:val="24"/>
        </w:rPr>
        <w:t xml:space="preserve">ven </w:t>
      </w:r>
      <w:r w:rsidR="0042566D">
        <w:rPr>
          <w:rFonts w:ascii="Book Antiqua" w:hAnsi="Book Antiqua"/>
          <w:sz w:val="24"/>
          <w:szCs w:val="24"/>
          <w:lang w:val="en-US"/>
        </w:rPr>
        <w:t>as</w:t>
      </w:r>
      <w:r w:rsidR="0042566D">
        <w:rPr>
          <w:rFonts w:ascii="Book Antiqua" w:hAnsi="Book Antiqua"/>
          <w:sz w:val="24"/>
          <w:szCs w:val="24"/>
        </w:rPr>
        <w:t xml:space="preserve"> </w:t>
      </w:r>
      <w:r>
        <w:rPr>
          <w:rFonts w:ascii="Book Antiqua" w:hAnsi="Book Antiqua"/>
          <w:sz w:val="24"/>
          <w:szCs w:val="24"/>
        </w:rPr>
        <w:t xml:space="preserve">the norms of all religions do not justify interfaith marriages. </w:t>
      </w:r>
      <w:r w:rsidR="0042566D">
        <w:rPr>
          <w:rFonts w:ascii="Book Antiqua" w:hAnsi="Book Antiqua"/>
          <w:sz w:val="24"/>
          <w:szCs w:val="24"/>
          <w:lang w:val="en-US"/>
        </w:rPr>
        <w:t>Regarding</w:t>
      </w:r>
      <w:r>
        <w:rPr>
          <w:rFonts w:ascii="Book Antiqua" w:hAnsi="Book Antiqua"/>
          <w:sz w:val="24"/>
          <w:szCs w:val="24"/>
        </w:rPr>
        <w:t xml:space="preserve"> the regional regulation, Qanun No. 6 of 2014 concerning Jinayat in Aceh Province is a convergence of religious norms</w:t>
      </w:r>
      <w:r w:rsidR="0042566D">
        <w:rPr>
          <w:rFonts w:ascii="Book Antiqua" w:hAnsi="Book Antiqua" w:hint="eastAsia"/>
          <w:sz w:val="24"/>
          <w:szCs w:val="24"/>
          <w:lang w:eastAsia="zh-CN"/>
        </w:rPr>
        <w:t>.</w:t>
      </w:r>
      <w:r w:rsidR="0042566D">
        <w:rPr>
          <w:rFonts w:ascii="Book Antiqua" w:hAnsi="Book Antiqua"/>
          <w:sz w:val="24"/>
          <w:szCs w:val="24"/>
          <w:lang w:val="en-US" w:eastAsia="zh-CN"/>
        </w:rPr>
        <w:t xml:space="preserve"> Al</w:t>
      </w:r>
      <w:r>
        <w:rPr>
          <w:rFonts w:ascii="Book Antiqua" w:hAnsi="Book Antiqua"/>
          <w:sz w:val="24"/>
          <w:szCs w:val="24"/>
        </w:rPr>
        <w:t>though the promulgation process does not</w:t>
      </w:r>
      <w:r>
        <w:rPr>
          <w:rFonts w:ascii="Book Antiqua" w:hAnsi="Book Antiqua"/>
          <w:sz w:val="24"/>
          <w:szCs w:val="24"/>
        </w:rPr>
        <w:t xml:space="preserve"> involve followers of </w:t>
      </w:r>
      <w:r w:rsidR="0042566D">
        <w:rPr>
          <w:rFonts w:ascii="Book Antiqua" w:hAnsi="Book Antiqua"/>
          <w:sz w:val="24"/>
          <w:szCs w:val="24"/>
          <w:lang w:val="en-US"/>
        </w:rPr>
        <w:t xml:space="preserve">other </w:t>
      </w:r>
      <w:r>
        <w:rPr>
          <w:rFonts w:ascii="Book Antiqua" w:hAnsi="Book Antiqua"/>
          <w:sz w:val="24"/>
          <w:szCs w:val="24"/>
        </w:rPr>
        <w:t>religions, the contents of the Jinayat Qanun accommodate all religious norms in Aceh. The</w:t>
      </w:r>
      <w:r w:rsidR="00562C68">
        <w:rPr>
          <w:rFonts w:ascii="Book Antiqua" w:hAnsi="Book Antiqua" w:hint="eastAsia"/>
          <w:sz w:val="24"/>
          <w:szCs w:val="24"/>
          <w:lang w:eastAsia="zh-CN"/>
        </w:rPr>
        <w:t>r</w:t>
      </w:r>
      <w:proofErr w:type="spellStart"/>
      <w:r w:rsidR="00562C68">
        <w:rPr>
          <w:rFonts w:ascii="Book Antiqua" w:hAnsi="Book Antiqua"/>
          <w:sz w:val="24"/>
          <w:szCs w:val="24"/>
          <w:lang w:val="en-US" w:eastAsia="zh-CN"/>
        </w:rPr>
        <w:t>efore</w:t>
      </w:r>
      <w:proofErr w:type="spellEnd"/>
      <w:r w:rsidR="00562C68">
        <w:rPr>
          <w:rFonts w:ascii="Book Antiqua" w:hAnsi="Book Antiqua"/>
          <w:sz w:val="24"/>
          <w:szCs w:val="24"/>
          <w:lang w:val="en-US" w:eastAsia="zh-CN"/>
        </w:rPr>
        <w:t xml:space="preserve">, there </w:t>
      </w:r>
      <w:r w:rsidR="00562C68">
        <w:rPr>
          <w:rFonts w:ascii="Book Antiqua" w:hAnsi="Book Antiqua"/>
          <w:sz w:val="24"/>
          <w:szCs w:val="24"/>
          <w:lang w:val="en-US"/>
        </w:rPr>
        <w:t>is a</w:t>
      </w:r>
      <w:r w:rsidR="0042566D">
        <w:rPr>
          <w:rFonts w:ascii="Book Antiqua" w:hAnsi="Book Antiqua"/>
          <w:sz w:val="24"/>
          <w:szCs w:val="24"/>
          <w:lang w:val="en-US" w:eastAsia="zh-CN"/>
        </w:rPr>
        <w:t xml:space="preserve"> possibility </w:t>
      </w:r>
      <w:r>
        <w:rPr>
          <w:rFonts w:ascii="Book Antiqua" w:hAnsi="Book Antiqua"/>
          <w:sz w:val="24"/>
          <w:szCs w:val="24"/>
        </w:rPr>
        <w:t>of converg</w:t>
      </w:r>
      <w:r w:rsidR="0042566D">
        <w:rPr>
          <w:rFonts w:ascii="Book Antiqua" w:hAnsi="Book Antiqua" w:hint="eastAsia"/>
          <w:sz w:val="24"/>
          <w:szCs w:val="24"/>
          <w:lang w:eastAsia="zh-CN"/>
        </w:rPr>
        <w:t>i</w:t>
      </w:r>
      <w:r w:rsidR="0042566D">
        <w:rPr>
          <w:rFonts w:ascii="Book Antiqua" w:hAnsi="Book Antiqua"/>
          <w:sz w:val="24"/>
          <w:szCs w:val="24"/>
          <w:lang w:val="en-US" w:eastAsia="zh-CN"/>
        </w:rPr>
        <w:t>ng</w:t>
      </w:r>
      <w:r w:rsidR="0042566D" w:rsidRPr="000B7D87">
        <w:rPr>
          <w:rFonts w:ascii="Book Antiqua" w:hAnsi="Book Antiqua"/>
          <w:sz w:val="24"/>
          <w:lang w:val="en-US"/>
        </w:rPr>
        <w:t xml:space="preserve"> </w:t>
      </w:r>
      <w:r>
        <w:rPr>
          <w:rFonts w:ascii="Book Antiqua" w:hAnsi="Book Antiqua"/>
          <w:sz w:val="24"/>
          <w:szCs w:val="24"/>
        </w:rPr>
        <w:t>religious norms into legal norms.</w:t>
      </w:r>
    </w:p>
    <w:p w14:paraId="1874290B" w14:textId="77777777" w:rsidR="00BC422E" w:rsidRDefault="00BC422E">
      <w:pPr>
        <w:spacing w:after="0" w:line="360" w:lineRule="auto"/>
        <w:jc w:val="both"/>
        <w:rPr>
          <w:rStyle w:val="markedcontent"/>
          <w:rFonts w:ascii="Book Antiqua" w:hAnsi="Book Antiqua" w:cs="Times New Roman"/>
          <w:sz w:val="24"/>
          <w:szCs w:val="24"/>
        </w:rPr>
      </w:pPr>
    </w:p>
    <w:p w14:paraId="1081FF4B" w14:textId="77777777" w:rsidR="005C56A1" w:rsidRDefault="005C56A1">
      <w:pPr>
        <w:pStyle w:val="ListParagraph"/>
        <w:spacing w:after="0" w:line="360" w:lineRule="auto"/>
        <w:ind w:left="567" w:hanging="567"/>
        <w:rPr>
          <w:rFonts w:ascii="Book Antiqua" w:hAnsi="Book Antiqua"/>
          <w:b/>
          <w:bCs/>
          <w:sz w:val="24"/>
          <w:szCs w:val="24"/>
          <w:lang w:val="en-US"/>
        </w:rPr>
      </w:pPr>
    </w:p>
    <w:p w14:paraId="3B57400C" w14:textId="39446922" w:rsidR="00BC422E" w:rsidRDefault="00B334F8">
      <w:pPr>
        <w:pStyle w:val="ListParagraph"/>
        <w:spacing w:after="0" w:line="360" w:lineRule="auto"/>
        <w:ind w:left="567" w:hanging="567"/>
        <w:rPr>
          <w:rFonts w:ascii="Book Antiqua" w:hAnsi="Book Antiqua"/>
          <w:sz w:val="24"/>
          <w:szCs w:val="24"/>
          <w:lang w:val="en-US"/>
        </w:rPr>
      </w:pPr>
      <w:r>
        <w:rPr>
          <w:rFonts w:ascii="Book Antiqua" w:hAnsi="Book Antiqua"/>
          <w:b/>
          <w:bCs/>
          <w:sz w:val="24"/>
          <w:szCs w:val="24"/>
          <w:lang w:val="en-US"/>
        </w:rPr>
        <w:lastRenderedPageBreak/>
        <w:t>References</w:t>
      </w:r>
    </w:p>
    <w:p w14:paraId="1D40D6EA" w14:textId="77777777" w:rsidR="00BC422E" w:rsidRDefault="00B334F8">
      <w:pPr>
        <w:pStyle w:val="FootnoteText"/>
        <w:spacing w:line="360" w:lineRule="auto"/>
        <w:ind w:left="567" w:hanging="567"/>
        <w:jc w:val="both"/>
        <w:rPr>
          <w:rFonts w:ascii="Book Antiqua" w:hAnsi="Book Antiqua"/>
          <w:sz w:val="24"/>
          <w:szCs w:val="24"/>
        </w:rPr>
      </w:pPr>
      <w:r>
        <w:rPr>
          <w:rFonts w:ascii="Book Antiqua" w:hAnsi="Book Antiqua"/>
          <w:sz w:val="24"/>
          <w:szCs w:val="24"/>
        </w:rPr>
        <w:t xml:space="preserve">Alam, Wawan Tunggul. </w:t>
      </w:r>
      <w:r>
        <w:rPr>
          <w:rFonts w:ascii="Book Antiqua" w:hAnsi="Book Antiqua"/>
          <w:i/>
          <w:iCs/>
          <w:sz w:val="24"/>
          <w:szCs w:val="24"/>
        </w:rPr>
        <w:t xml:space="preserve">Demi Bangsaku, Pertentangan Sukarno vs Hatta. </w:t>
      </w:r>
      <w:r>
        <w:rPr>
          <w:rFonts w:ascii="Book Antiqua" w:hAnsi="Book Antiqua"/>
          <w:sz w:val="24"/>
          <w:szCs w:val="24"/>
        </w:rPr>
        <w:t>Jakarta: Gramedia Pustaka Utama, 2003.</w:t>
      </w:r>
    </w:p>
    <w:p w14:paraId="5B819E95" w14:textId="77777777" w:rsidR="00BC422E" w:rsidRDefault="00B334F8">
      <w:pPr>
        <w:pStyle w:val="FootnoteText"/>
        <w:spacing w:line="360" w:lineRule="auto"/>
        <w:ind w:left="567" w:hanging="567"/>
        <w:jc w:val="both"/>
        <w:rPr>
          <w:rStyle w:val="markedcontent"/>
          <w:rFonts w:ascii="Book Antiqua" w:hAnsi="Book Antiqua"/>
          <w:sz w:val="24"/>
          <w:szCs w:val="24"/>
        </w:rPr>
      </w:pPr>
      <w:r>
        <w:rPr>
          <w:rStyle w:val="markedcontent"/>
          <w:rFonts w:ascii="Book Antiqua" w:hAnsi="Book Antiqua"/>
          <w:sz w:val="24"/>
          <w:szCs w:val="24"/>
        </w:rPr>
        <w:t xml:space="preserve">Arthayasa, I Nyoman. </w:t>
      </w:r>
      <w:r>
        <w:rPr>
          <w:rStyle w:val="markedcontent"/>
          <w:rFonts w:ascii="Book Antiqua" w:hAnsi="Book Antiqua"/>
          <w:i/>
          <w:iCs/>
          <w:sz w:val="24"/>
          <w:szCs w:val="24"/>
        </w:rPr>
        <w:t xml:space="preserve">Petuntuk Teknis Perkawinan Hindu. </w:t>
      </w:r>
      <w:r>
        <w:rPr>
          <w:rStyle w:val="markedcontent"/>
          <w:rFonts w:ascii="Book Antiqua" w:hAnsi="Book Antiqua"/>
          <w:sz w:val="24"/>
          <w:szCs w:val="24"/>
        </w:rPr>
        <w:t>Surabaya: Paramita,1998.</w:t>
      </w:r>
    </w:p>
    <w:p w14:paraId="16AD9039" w14:textId="77777777" w:rsidR="00BC422E" w:rsidRDefault="00B334F8">
      <w:pPr>
        <w:spacing w:after="0" w:line="360" w:lineRule="auto"/>
        <w:ind w:left="567" w:hanging="567"/>
        <w:jc w:val="both"/>
        <w:rPr>
          <w:rStyle w:val="markedcontent"/>
          <w:rFonts w:ascii="Book Antiqua" w:hAnsi="Book Antiqua"/>
          <w:sz w:val="24"/>
          <w:szCs w:val="24"/>
          <w:lang w:val="en-US"/>
        </w:rPr>
      </w:pPr>
      <w:r>
        <w:rPr>
          <w:rStyle w:val="Emphasis"/>
          <w:rFonts w:ascii="Book Antiqua" w:hAnsi="Book Antiqua"/>
          <w:i w:val="0"/>
          <w:iCs w:val="0"/>
          <w:sz w:val="24"/>
          <w:szCs w:val="24"/>
        </w:rPr>
        <w:t>Ashsubli</w:t>
      </w:r>
      <w:r>
        <w:rPr>
          <w:rStyle w:val="Emphasis"/>
          <w:rFonts w:ascii="Book Antiqua" w:hAnsi="Book Antiqua"/>
          <w:i w:val="0"/>
          <w:iCs w:val="0"/>
          <w:sz w:val="24"/>
          <w:szCs w:val="24"/>
          <w:lang w:val="en-US"/>
        </w:rPr>
        <w:t xml:space="preserve">, </w:t>
      </w:r>
      <w:r>
        <w:rPr>
          <w:rStyle w:val="Emphasis"/>
          <w:rFonts w:ascii="Book Antiqua" w:hAnsi="Book Antiqua"/>
          <w:i w:val="0"/>
          <w:iCs w:val="0"/>
          <w:sz w:val="24"/>
          <w:szCs w:val="24"/>
        </w:rPr>
        <w:t xml:space="preserve">Muhammad, </w:t>
      </w:r>
      <w:r>
        <w:rPr>
          <w:rStyle w:val="Emphasis"/>
          <w:rFonts w:ascii="Book Antiqua" w:hAnsi="Book Antiqua"/>
          <w:i w:val="0"/>
          <w:iCs w:val="0"/>
          <w:sz w:val="24"/>
          <w:szCs w:val="24"/>
          <w:lang w:val="en-US"/>
        </w:rPr>
        <w:t>“</w:t>
      </w:r>
      <w:r>
        <w:rPr>
          <w:rFonts w:ascii="Book Antiqua" w:hAnsi="Book Antiqua"/>
          <w:sz w:val="24"/>
          <w:szCs w:val="24"/>
        </w:rPr>
        <w:t xml:space="preserve">Undang-Undang Perkawinan </w:t>
      </w:r>
      <w:r>
        <w:rPr>
          <w:rFonts w:ascii="Book Antiqua" w:hAnsi="Book Antiqua"/>
          <w:sz w:val="24"/>
          <w:szCs w:val="24"/>
          <w:lang w:val="en-US"/>
        </w:rPr>
        <w:t>d</w:t>
      </w:r>
      <w:r>
        <w:rPr>
          <w:rFonts w:ascii="Book Antiqua" w:hAnsi="Book Antiqua"/>
          <w:sz w:val="24"/>
          <w:szCs w:val="24"/>
        </w:rPr>
        <w:t>alam Pluralitas Hukum Agama (Judicial Review</w:t>
      </w:r>
      <w:r>
        <w:rPr>
          <w:rFonts w:ascii="Book Antiqua" w:hAnsi="Book Antiqua"/>
          <w:sz w:val="24"/>
          <w:szCs w:val="24"/>
        </w:rPr>
        <w:t xml:space="preserve"> Pasal Perkawinan Beda Agama)</w:t>
      </w:r>
      <w:r>
        <w:rPr>
          <w:rFonts w:ascii="Book Antiqua" w:hAnsi="Book Antiqua"/>
          <w:sz w:val="24"/>
          <w:szCs w:val="24"/>
          <w:lang w:val="en-US"/>
        </w:rPr>
        <w:t xml:space="preserve">”, </w:t>
      </w:r>
      <w:proofErr w:type="spellStart"/>
      <w:r>
        <w:rPr>
          <w:rFonts w:ascii="Book Antiqua" w:hAnsi="Book Antiqua"/>
          <w:i/>
          <w:iCs/>
          <w:sz w:val="24"/>
          <w:szCs w:val="24"/>
          <w:lang w:val="en-US"/>
        </w:rPr>
        <w:t>Jurnal</w:t>
      </w:r>
      <w:proofErr w:type="spellEnd"/>
      <w:r>
        <w:rPr>
          <w:rFonts w:ascii="Book Antiqua" w:hAnsi="Book Antiqua"/>
          <w:i/>
          <w:iCs/>
          <w:sz w:val="24"/>
          <w:szCs w:val="24"/>
          <w:lang w:val="en-US"/>
        </w:rPr>
        <w:t xml:space="preserve"> </w:t>
      </w:r>
      <w:proofErr w:type="spellStart"/>
      <w:r>
        <w:rPr>
          <w:rFonts w:ascii="Book Antiqua" w:hAnsi="Book Antiqua"/>
          <w:i/>
          <w:iCs/>
          <w:sz w:val="24"/>
          <w:szCs w:val="24"/>
          <w:lang w:val="en-US"/>
        </w:rPr>
        <w:t>Cita</w:t>
      </w:r>
      <w:proofErr w:type="spellEnd"/>
      <w:r>
        <w:rPr>
          <w:rFonts w:ascii="Book Antiqua" w:hAnsi="Book Antiqua"/>
          <w:i/>
          <w:iCs/>
          <w:sz w:val="24"/>
          <w:szCs w:val="24"/>
          <w:lang w:val="en-US"/>
        </w:rPr>
        <w:t xml:space="preserve"> Hukum</w:t>
      </w:r>
      <w:r>
        <w:rPr>
          <w:rFonts w:ascii="Book Antiqua" w:hAnsi="Book Antiqua"/>
          <w:sz w:val="24"/>
          <w:szCs w:val="24"/>
          <w:lang w:val="en-US"/>
        </w:rPr>
        <w:t xml:space="preserve">, </w:t>
      </w:r>
      <w:r>
        <w:rPr>
          <w:rStyle w:val="markedcontent"/>
          <w:rFonts w:ascii="Book Antiqua" w:hAnsi="Book Antiqua"/>
          <w:sz w:val="24"/>
          <w:szCs w:val="24"/>
        </w:rPr>
        <w:t>Volume 3, Number 2</w:t>
      </w:r>
      <w:r>
        <w:rPr>
          <w:rStyle w:val="markedcontent"/>
          <w:rFonts w:ascii="Book Antiqua" w:hAnsi="Book Antiqua"/>
          <w:sz w:val="24"/>
          <w:szCs w:val="24"/>
          <w:lang w:val="en-US"/>
        </w:rPr>
        <w:t xml:space="preserve"> </w:t>
      </w:r>
      <w:r>
        <w:rPr>
          <w:rStyle w:val="markedcontent"/>
          <w:rFonts w:ascii="Book Antiqua" w:hAnsi="Book Antiqua"/>
          <w:sz w:val="24"/>
          <w:szCs w:val="24"/>
        </w:rPr>
        <w:t>(2015): 289-302</w:t>
      </w:r>
      <w:r>
        <w:rPr>
          <w:rStyle w:val="markedcontent"/>
          <w:rFonts w:ascii="Book Antiqua" w:hAnsi="Book Antiqua"/>
          <w:sz w:val="24"/>
          <w:szCs w:val="24"/>
          <w:lang w:val="en-US"/>
        </w:rPr>
        <w:t>.</w:t>
      </w:r>
    </w:p>
    <w:p w14:paraId="1B82A93C" w14:textId="77777777" w:rsidR="00BC422E" w:rsidRDefault="00B334F8">
      <w:pPr>
        <w:spacing w:after="0" w:line="360" w:lineRule="auto"/>
        <w:ind w:left="567" w:hanging="567"/>
        <w:jc w:val="both"/>
        <w:rPr>
          <w:rFonts w:ascii="Book Antiqua" w:hAnsi="Book Antiqua"/>
          <w:sz w:val="26"/>
          <w:szCs w:val="26"/>
          <w:lang w:val="en-US"/>
        </w:rPr>
      </w:pPr>
      <w:r>
        <w:rPr>
          <w:rFonts w:ascii="Book Antiqua" w:hAnsi="Book Antiqua"/>
          <w:sz w:val="24"/>
          <w:szCs w:val="24"/>
        </w:rPr>
        <w:t xml:space="preserve">Aswa, Muhammad, “Konvergensi Hukum dan Ekonomi dalam Pengaturan Kartel”, </w:t>
      </w:r>
      <w:r>
        <w:rPr>
          <w:rFonts w:ascii="Book Antiqua" w:hAnsi="Book Antiqua"/>
          <w:i/>
          <w:iCs/>
          <w:sz w:val="24"/>
          <w:szCs w:val="24"/>
        </w:rPr>
        <w:t>Disertasi</w:t>
      </w:r>
      <w:r>
        <w:rPr>
          <w:rFonts w:ascii="Book Antiqua" w:hAnsi="Book Antiqua"/>
          <w:sz w:val="24"/>
          <w:szCs w:val="24"/>
        </w:rPr>
        <w:t>, Universitas Airlangga, 2019.</w:t>
      </w:r>
    </w:p>
    <w:p w14:paraId="7EA3240E" w14:textId="77777777" w:rsidR="00BC422E" w:rsidRDefault="00B334F8">
      <w:pPr>
        <w:pStyle w:val="FootnoteText"/>
        <w:spacing w:line="360" w:lineRule="auto"/>
        <w:ind w:left="567" w:hanging="567"/>
        <w:jc w:val="both"/>
        <w:rPr>
          <w:rFonts w:ascii="Book Antiqua" w:hAnsi="Book Antiqua"/>
          <w:sz w:val="24"/>
          <w:szCs w:val="24"/>
          <w:lang w:val="en-US"/>
        </w:rPr>
      </w:pPr>
      <w:proofErr w:type="spellStart"/>
      <w:r>
        <w:rPr>
          <w:rFonts w:ascii="Book Antiqua" w:hAnsi="Book Antiqua"/>
          <w:sz w:val="24"/>
          <w:szCs w:val="24"/>
          <w:lang w:val="en-US"/>
        </w:rPr>
        <w:t>Aulia</w:t>
      </w:r>
      <w:proofErr w:type="spellEnd"/>
      <w:r>
        <w:rPr>
          <w:rFonts w:ascii="Book Antiqua" w:hAnsi="Book Antiqua"/>
          <w:sz w:val="24"/>
          <w:szCs w:val="24"/>
          <w:lang w:val="en-US"/>
        </w:rPr>
        <w:t xml:space="preserve">, M. </w:t>
      </w:r>
      <w:proofErr w:type="spellStart"/>
      <w:r>
        <w:rPr>
          <w:rFonts w:ascii="Book Antiqua" w:hAnsi="Book Antiqua"/>
          <w:sz w:val="24"/>
          <w:szCs w:val="24"/>
          <w:lang w:val="en-US"/>
        </w:rPr>
        <w:t>Zulfa</w:t>
      </w:r>
      <w:proofErr w:type="spellEnd"/>
      <w:r>
        <w:rPr>
          <w:rFonts w:ascii="Book Antiqua" w:hAnsi="Book Antiqua"/>
          <w:sz w:val="24"/>
          <w:szCs w:val="24"/>
          <w:lang w:val="en-US"/>
        </w:rPr>
        <w:t>, “</w:t>
      </w:r>
      <w:r>
        <w:rPr>
          <w:rFonts w:ascii="Book Antiqua" w:hAnsi="Book Antiqua"/>
          <w:sz w:val="24"/>
          <w:szCs w:val="24"/>
        </w:rPr>
        <w:t xml:space="preserve">Friedrich Carl von Savigny tentang Hukum: Hukum sebagai Manifestasi Jiwa Bangsa”, </w:t>
      </w:r>
      <w:r>
        <w:rPr>
          <w:rFonts w:ascii="Book Antiqua" w:hAnsi="Book Antiqua"/>
          <w:i/>
          <w:iCs/>
          <w:sz w:val="24"/>
          <w:szCs w:val="24"/>
        </w:rPr>
        <w:t>Undang: Jurnal Hukum</w:t>
      </w:r>
      <w:r>
        <w:rPr>
          <w:rFonts w:ascii="Book Antiqua" w:hAnsi="Book Antiqua"/>
          <w:sz w:val="24"/>
          <w:szCs w:val="24"/>
        </w:rPr>
        <w:t>, Volume 3, Number 1 (2020): 201-236.</w:t>
      </w:r>
    </w:p>
    <w:p w14:paraId="53AB354E" w14:textId="6F4FFF3D" w:rsidR="00BC422E" w:rsidRDefault="00B334F8">
      <w:pPr>
        <w:pStyle w:val="FootnoteText"/>
        <w:spacing w:line="360" w:lineRule="auto"/>
        <w:ind w:left="567" w:hanging="567"/>
        <w:jc w:val="both"/>
        <w:rPr>
          <w:rFonts w:ascii="Book Antiqua" w:hAnsi="Book Antiqua"/>
          <w:sz w:val="24"/>
          <w:szCs w:val="24"/>
        </w:rPr>
      </w:pPr>
      <w:r>
        <w:rPr>
          <w:rFonts w:ascii="Book Antiqua" w:hAnsi="Book Antiqua"/>
          <w:sz w:val="24"/>
          <w:szCs w:val="24"/>
        </w:rPr>
        <w:t xml:space="preserve">Bezborodov, Yuri, "Methods on International Legal Convergence," </w:t>
      </w:r>
      <w:r>
        <w:rPr>
          <w:rFonts w:ascii="Book Antiqua" w:hAnsi="Book Antiqua"/>
          <w:i/>
          <w:iCs/>
          <w:sz w:val="24"/>
          <w:szCs w:val="24"/>
        </w:rPr>
        <w:t>International</w:t>
      </w:r>
      <w:r>
        <w:rPr>
          <w:rFonts w:ascii="Book Antiqua" w:hAnsi="Book Antiqua"/>
          <w:sz w:val="24"/>
          <w:szCs w:val="24"/>
        </w:rPr>
        <w:t xml:space="preserve"> </w:t>
      </w:r>
      <w:r>
        <w:rPr>
          <w:rFonts w:ascii="Book Antiqua" w:hAnsi="Book Antiqua"/>
          <w:i/>
          <w:sz w:val="24"/>
          <w:szCs w:val="24"/>
        </w:rPr>
        <w:t>Law Review,</w:t>
      </w:r>
      <w:r>
        <w:rPr>
          <w:rFonts w:ascii="Book Antiqua" w:hAnsi="Book Antiqua"/>
          <w:sz w:val="24"/>
          <w:szCs w:val="24"/>
        </w:rPr>
        <w:t xml:space="preserve"> Volume VII, Number 1, (201</w:t>
      </w:r>
      <w:r>
        <w:rPr>
          <w:rFonts w:ascii="Book Antiqua" w:hAnsi="Book Antiqua"/>
          <w:sz w:val="24"/>
          <w:szCs w:val="24"/>
        </w:rPr>
        <w:t>7): 21-31.</w:t>
      </w:r>
    </w:p>
    <w:p w14:paraId="6A28D3DD" w14:textId="77777777" w:rsidR="00BC422E" w:rsidRDefault="00B334F8">
      <w:pPr>
        <w:pStyle w:val="FootnoteText"/>
        <w:spacing w:line="360" w:lineRule="auto"/>
        <w:ind w:left="567" w:hanging="567"/>
        <w:jc w:val="both"/>
        <w:rPr>
          <w:rStyle w:val="medium-8"/>
          <w:rFonts w:ascii="Book Antiqua" w:hAnsi="Book Antiqua"/>
          <w:sz w:val="24"/>
          <w:szCs w:val="24"/>
        </w:rPr>
      </w:pPr>
      <w:r>
        <w:rPr>
          <w:rFonts w:ascii="Book Antiqua" w:hAnsi="Book Antiqua"/>
          <w:sz w:val="24"/>
          <w:szCs w:val="24"/>
        </w:rPr>
        <w:t xml:space="preserve">Buehler, Michael. </w:t>
      </w:r>
      <w:r>
        <w:rPr>
          <w:rFonts w:ascii="Book Antiqua" w:hAnsi="Book Antiqua"/>
          <w:i/>
          <w:sz w:val="24"/>
          <w:szCs w:val="24"/>
        </w:rPr>
        <w:t xml:space="preserve">The Politics of Shari'a Law: Islamist Activists and the State in Democratizing Indonesia. </w:t>
      </w:r>
      <w:r>
        <w:rPr>
          <w:rFonts w:ascii="Book Antiqua" w:hAnsi="Book Antiqua"/>
          <w:sz w:val="24"/>
          <w:szCs w:val="24"/>
        </w:rPr>
        <w:t xml:space="preserve">London: </w:t>
      </w:r>
      <w:r>
        <w:rPr>
          <w:rStyle w:val="medium-8"/>
          <w:rFonts w:ascii="Book Antiqua" w:hAnsi="Book Antiqua"/>
          <w:sz w:val="24"/>
          <w:szCs w:val="24"/>
        </w:rPr>
        <w:t>Cambridge University Press, 2016.</w:t>
      </w:r>
    </w:p>
    <w:p w14:paraId="3B54C005" w14:textId="6EE9AB0D" w:rsidR="00BC422E" w:rsidRDefault="00B334F8">
      <w:pPr>
        <w:pStyle w:val="FootnoteText"/>
        <w:spacing w:line="360" w:lineRule="auto"/>
        <w:ind w:left="567" w:hanging="567"/>
        <w:jc w:val="both"/>
        <w:rPr>
          <w:rFonts w:ascii="Book Antiqua" w:hAnsi="Book Antiqua"/>
          <w:sz w:val="24"/>
          <w:szCs w:val="24"/>
        </w:rPr>
      </w:pPr>
      <w:r>
        <w:rPr>
          <w:rFonts w:ascii="Book Antiqua" w:hAnsi="Book Antiqua"/>
          <w:sz w:val="24"/>
          <w:szCs w:val="24"/>
          <w:lang w:val="en-US"/>
        </w:rPr>
        <w:t xml:space="preserve">Cho, </w:t>
      </w:r>
      <w:proofErr w:type="spellStart"/>
      <w:r>
        <w:rPr>
          <w:rFonts w:ascii="Book Antiqua" w:hAnsi="Book Antiqua"/>
          <w:sz w:val="24"/>
          <w:szCs w:val="24"/>
          <w:lang w:val="en-US"/>
        </w:rPr>
        <w:t>Sungjoon</w:t>
      </w:r>
      <w:proofErr w:type="spellEnd"/>
      <w:r>
        <w:rPr>
          <w:rFonts w:ascii="Book Antiqua" w:hAnsi="Book Antiqua"/>
          <w:sz w:val="24"/>
          <w:szCs w:val="24"/>
          <w:lang w:val="en-US"/>
        </w:rPr>
        <w:t xml:space="preserve"> dan </w:t>
      </w:r>
      <w:proofErr w:type="spellStart"/>
      <w:r>
        <w:rPr>
          <w:rFonts w:ascii="Book Antiqua" w:hAnsi="Book Antiqua"/>
          <w:sz w:val="24"/>
          <w:szCs w:val="24"/>
          <w:lang w:val="en-US"/>
        </w:rPr>
        <w:t>J</w:t>
      </w:r>
      <w:r>
        <w:rPr>
          <w:rFonts w:ascii="Book Antiqua" w:hAnsi="Book Antiqua" w:cstheme="minorHAnsi"/>
          <w:sz w:val="24"/>
          <w:szCs w:val="24"/>
          <w:lang w:val="en-US"/>
        </w:rPr>
        <w:t>ürgent</w:t>
      </w:r>
      <w:proofErr w:type="spellEnd"/>
      <w:r>
        <w:rPr>
          <w:rFonts w:ascii="Book Antiqua" w:hAnsi="Book Antiqua" w:cstheme="minorHAnsi"/>
          <w:sz w:val="24"/>
          <w:szCs w:val="24"/>
          <w:lang w:val="en-US"/>
        </w:rPr>
        <w:t xml:space="preserve"> Kurtz, "Convergence and Divergence in International Economic Law and </w:t>
      </w:r>
      <w:r>
        <w:rPr>
          <w:rFonts w:ascii="Book Antiqua" w:hAnsi="Book Antiqua" w:cstheme="minorHAnsi"/>
          <w:sz w:val="24"/>
          <w:szCs w:val="24"/>
          <w:lang w:val="en-US"/>
        </w:rPr>
        <w:t xml:space="preserve">Politics," </w:t>
      </w:r>
      <w:r>
        <w:rPr>
          <w:rFonts w:ascii="Book Antiqua" w:hAnsi="Book Antiqua"/>
          <w:sz w:val="24"/>
          <w:szCs w:val="24"/>
        </w:rPr>
        <w:t>The European Journal of International Law, Volume 29, Number 1, (2018): 169-203.</w:t>
      </w:r>
    </w:p>
    <w:p w14:paraId="3D574786" w14:textId="77777777" w:rsidR="00BC422E" w:rsidRDefault="00B334F8">
      <w:pPr>
        <w:pStyle w:val="FootnoteText"/>
        <w:snapToGrid w:val="0"/>
        <w:spacing w:line="360" w:lineRule="auto"/>
        <w:ind w:left="266" w:hangingChars="111" w:hanging="266"/>
        <w:jc w:val="both"/>
        <w:rPr>
          <w:rFonts w:ascii="Book Antiqua" w:hAnsi="Book Antiqua"/>
          <w:sz w:val="24"/>
          <w:szCs w:val="24"/>
        </w:rPr>
      </w:pPr>
      <w:r>
        <w:rPr>
          <w:rFonts w:ascii="Book Antiqua" w:hAnsi="Book Antiqua"/>
          <w:sz w:val="24"/>
          <w:szCs w:val="24"/>
        </w:rPr>
        <w:t xml:space="preserve">Esposito, John L. </w:t>
      </w:r>
      <w:r>
        <w:rPr>
          <w:rFonts w:ascii="Book Antiqua" w:hAnsi="Book Antiqua"/>
          <w:i/>
          <w:iCs/>
          <w:sz w:val="24"/>
          <w:szCs w:val="24"/>
        </w:rPr>
        <w:t>The Oxford Encyclopedia of The Modern Islamic World.</w:t>
      </w:r>
      <w:r>
        <w:rPr>
          <w:rFonts w:ascii="Book Antiqua" w:hAnsi="Book Antiqua"/>
          <w:sz w:val="24"/>
          <w:szCs w:val="24"/>
        </w:rPr>
        <w:t xml:space="preserve"> New York: Oxford University Press, 1995.</w:t>
      </w:r>
    </w:p>
    <w:p w14:paraId="585FB300" w14:textId="77777777" w:rsidR="00BC422E" w:rsidRDefault="00B334F8">
      <w:pPr>
        <w:pStyle w:val="FootnoteText"/>
        <w:spacing w:line="360" w:lineRule="auto"/>
        <w:ind w:left="567" w:hanging="567"/>
        <w:jc w:val="both"/>
        <w:rPr>
          <w:rFonts w:ascii="Book Antiqua" w:hAnsi="Book Antiqua"/>
          <w:sz w:val="24"/>
          <w:szCs w:val="24"/>
          <w:lang w:val="en-US"/>
        </w:rPr>
      </w:pPr>
      <w:r>
        <w:rPr>
          <w:rFonts w:ascii="Book Antiqua" w:hAnsi="Book Antiqua"/>
          <w:sz w:val="24"/>
          <w:szCs w:val="24"/>
          <w:lang w:val="en-US"/>
        </w:rPr>
        <w:t>Fatah, Abdul, “</w:t>
      </w:r>
      <w:r>
        <w:rPr>
          <w:rStyle w:val="markedcontent"/>
          <w:rFonts w:ascii="Book Antiqua" w:hAnsi="Book Antiqua"/>
          <w:sz w:val="24"/>
          <w:szCs w:val="24"/>
        </w:rPr>
        <w:t>Penyebab Krisis Moral pada Anak Menur</w:t>
      </w:r>
      <w:r>
        <w:rPr>
          <w:rStyle w:val="markedcontent"/>
          <w:rFonts w:ascii="Book Antiqua" w:hAnsi="Book Antiqua"/>
          <w:sz w:val="24"/>
          <w:szCs w:val="24"/>
        </w:rPr>
        <w:t>ut</w:t>
      </w:r>
      <w:r>
        <w:rPr>
          <w:rStyle w:val="markedcontent"/>
          <w:rFonts w:ascii="Book Antiqua" w:hAnsi="Book Antiqua"/>
          <w:sz w:val="24"/>
          <w:szCs w:val="24"/>
          <w:lang w:val="en-US"/>
        </w:rPr>
        <w:t xml:space="preserve"> </w:t>
      </w:r>
      <w:r>
        <w:rPr>
          <w:rStyle w:val="markedcontent"/>
          <w:rFonts w:ascii="Book Antiqua" w:hAnsi="Book Antiqua"/>
          <w:sz w:val="24"/>
          <w:szCs w:val="24"/>
        </w:rPr>
        <w:t>Teori Nativisme, Empirisme</w:t>
      </w:r>
      <w:r>
        <w:rPr>
          <w:rStyle w:val="markedcontent"/>
          <w:rFonts w:ascii="Book Antiqua" w:hAnsi="Book Antiqua"/>
          <w:sz w:val="24"/>
          <w:szCs w:val="24"/>
          <w:lang w:val="en-US"/>
        </w:rPr>
        <w:t xml:space="preserve"> </w:t>
      </w:r>
      <w:r>
        <w:rPr>
          <w:rStyle w:val="markedcontent"/>
          <w:rFonts w:ascii="Book Antiqua" w:hAnsi="Book Antiqua"/>
          <w:sz w:val="24"/>
          <w:szCs w:val="24"/>
        </w:rPr>
        <w:t>dan Konvergensi</w:t>
      </w:r>
      <w:r>
        <w:rPr>
          <w:rStyle w:val="markedcontent"/>
          <w:rFonts w:ascii="Book Antiqua" w:hAnsi="Book Antiqua"/>
          <w:sz w:val="24"/>
          <w:szCs w:val="24"/>
          <w:lang w:val="en-US"/>
        </w:rPr>
        <w:t xml:space="preserve"> </w:t>
      </w:r>
      <w:r>
        <w:rPr>
          <w:rStyle w:val="markedcontent"/>
          <w:rFonts w:ascii="Book Antiqua" w:hAnsi="Book Antiqua"/>
          <w:sz w:val="24"/>
          <w:szCs w:val="24"/>
        </w:rPr>
        <w:t>(Studi Analisis Faktor Penyebab Pembuhunan</w:t>
      </w:r>
      <w:r>
        <w:rPr>
          <w:rStyle w:val="markedcontent"/>
          <w:rFonts w:ascii="Book Antiqua" w:hAnsi="Book Antiqua"/>
          <w:sz w:val="24"/>
          <w:szCs w:val="24"/>
          <w:lang w:val="en-US"/>
        </w:rPr>
        <w:t xml:space="preserve"> </w:t>
      </w:r>
      <w:r>
        <w:rPr>
          <w:rStyle w:val="markedcontent"/>
          <w:rFonts w:ascii="Book Antiqua" w:hAnsi="Book Antiqua"/>
          <w:sz w:val="24"/>
          <w:szCs w:val="24"/>
        </w:rPr>
        <w:t>Anak Yang dilakukan</w:t>
      </w:r>
      <w:r>
        <w:rPr>
          <w:rStyle w:val="markedcontent"/>
          <w:rFonts w:ascii="Book Antiqua" w:hAnsi="Book Antiqua"/>
          <w:sz w:val="24"/>
          <w:szCs w:val="24"/>
          <w:lang w:val="en-US"/>
        </w:rPr>
        <w:t xml:space="preserve"> </w:t>
      </w:r>
      <w:r>
        <w:rPr>
          <w:rStyle w:val="markedcontent"/>
          <w:rFonts w:ascii="Book Antiqua" w:hAnsi="Book Antiqua"/>
          <w:sz w:val="24"/>
          <w:szCs w:val="24"/>
        </w:rPr>
        <w:t>Anak dibawah Umur di</w:t>
      </w:r>
      <w:r>
        <w:rPr>
          <w:rStyle w:val="markedcontent"/>
          <w:rFonts w:ascii="Book Antiqua" w:hAnsi="Book Antiqua"/>
          <w:sz w:val="24"/>
          <w:szCs w:val="24"/>
          <w:lang w:val="en-US"/>
        </w:rPr>
        <w:t xml:space="preserve"> </w:t>
      </w:r>
      <w:r>
        <w:rPr>
          <w:rStyle w:val="markedcontent"/>
          <w:rFonts w:ascii="Book Antiqua" w:hAnsi="Book Antiqua"/>
          <w:sz w:val="24"/>
          <w:szCs w:val="24"/>
        </w:rPr>
        <w:t>Desa Cerih Kabupaten Tegal)</w:t>
      </w:r>
      <w:r>
        <w:rPr>
          <w:rStyle w:val="markedcontent"/>
          <w:rFonts w:ascii="Book Antiqua" w:hAnsi="Book Antiqua"/>
          <w:sz w:val="24"/>
          <w:szCs w:val="24"/>
          <w:lang w:val="en-US"/>
        </w:rPr>
        <w:t xml:space="preserve">”, </w:t>
      </w:r>
      <w:r>
        <w:rPr>
          <w:rStyle w:val="markedcontent"/>
          <w:rFonts w:ascii="Book Antiqua" w:hAnsi="Book Antiqua"/>
          <w:i/>
          <w:iCs/>
          <w:sz w:val="24"/>
          <w:szCs w:val="24"/>
          <w:lang w:val="en-US"/>
        </w:rPr>
        <w:t>La-</w:t>
      </w:r>
      <w:proofErr w:type="spellStart"/>
      <w:r>
        <w:rPr>
          <w:rStyle w:val="markedcontent"/>
          <w:rFonts w:ascii="Book Antiqua" w:hAnsi="Book Antiqua"/>
          <w:i/>
          <w:iCs/>
          <w:sz w:val="24"/>
          <w:szCs w:val="24"/>
          <w:lang w:val="en-US"/>
        </w:rPr>
        <w:t>Tahzan</w:t>
      </w:r>
      <w:proofErr w:type="spellEnd"/>
      <w:r>
        <w:rPr>
          <w:rStyle w:val="markedcontent"/>
          <w:rFonts w:ascii="Book Antiqua" w:hAnsi="Book Antiqua"/>
          <w:i/>
          <w:iCs/>
          <w:sz w:val="24"/>
          <w:szCs w:val="24"/>
          <w:lang w:val="en-US"/>
        </w:rPr>
        <w:t xml:space="preserve">: </w:t>
      </w:r>
      <w:proofErr w:type="spellStart"/>
      <w:r>
        <w:rPr>
          <w:rStyle w:val="markedcontent"/>
          <w:rFonts w:ascii="Book Antiqua" w:hAnsi="Book Antiqua"/>
          <w:i/>
          <w:iCs/>
          <w:sz w:val="24"/>
          <w:szCs w:val="24"/>
          <w:lang w:val="en-US"/>
        </w:rPr>
        <w:t>Jurnal</w:t>
      </w:r>
      <w:proofErr w:type="spellEnd"/>
      <w:r>
        <w:rPr>
          <w:rStyle w:val="markedcontent"/>
          <w:rFonts w:ascii="Book Antiqua" w:hAnsi="Book Antiqua"/>
          <w:i/>
          <w:iCs/>
          <w:sz w:val="24"/>
          <w:szCs w:val="24"/>
          <w:lang w:val="en-US"/>
        </w:rPr>
        <w:t xml:space="preserve"> Pendidikan,</w:t>
      </w:r>
      <w:r>
        <w:rPr>
          <w:rStyle w:val="markedcontent"/>
          <w:rFonts w:ascii="Book Antiqua" w:hAnsi="Book Antiqua"/>
          <w:sz w:val="24"/>
          <w:szCs w:val="24"/>
          <w:lang w:val="en-US"/>
        </w:rPr>
        <w:t xml:space="preserve"> Volume XI, Number 2 (2019): 101-112.</w:t>
      </w:r>
    </w:p>
    <w:p w14:paraId="6A62E03D" w14:textId="77777777" w:rsidR="00BC422E" w:rsidRDefault="00B334F8">
      <w:pPr>
        <w:pStyle w:val="FootnoteText"/>
        <w:snapToGrid w:val="0"/>
        <w:spacing w:line="360" w:lineRule="auto"/>
        <w:ind w:left="567" w:hanging="567"/>
        <w:jc w:val="both"/>
        <w:rPr>
          <w:rFonts w:ascii="Book Antiqua" w:hAnsi="Book Antiqua"/>
          <w:sz w:val="24"/>
          <w:szCs w:val="24"/>
        </w:rPr>
      </w:pPr>
      <w:proofErr w:type="spellStart"/>
      <w:r>
        <w:rPr>
          <w:rFonts w:ascii="Book Antiqua" w:hAnsi="Book Antiqua"/>
          <w:sz w:val="24"/>
          <w:szCs w:val="24"/>
          <w:lang w:val="en-US"/>
        </w:rPr>
        <w:t>Firdausita</w:t>
      </w:r>
      <w:proofErr w:type="spellEnd"/>
      <w:r>
        <w:rPr>
          <w:rFonts w:ascii="Book Antiqua" w:hAnsi="Book Antiqua"/>
          <w:sz w:val="24"/>
          <w:szCs w:val="24"/>
          <w:lang w:val="en-US"/>
        </w:rPr>
        <w:t xml:space="preserve">, </w:t>
      </w:r>
      <w:proofErr w:type="spellStart"/>
      <w:r>
        <w:rPr>
          <w:rFonts w:ascii="Book Antiqua" w:hAnsi="Book Antiqua"/>
          <w:sz w:val="24"/>
          <w:szCs w:val="24"/>
          <w:lang w:val="en-US"/>
        </w:rPr>
        <w:t>Rizky</w:t>
      </w:r>
      <w:proofErr w:type="spellEnd"/>
      <w:r>
        <w:rPr>
          <w:rFonts w:ascii="Book Antiqua" w:hAnsi="Book Antiqua"/>
          <w:sz w:val="24"/>
          <w:szCs w:val="24"/>
          <w:lang w:val="en-US"/>
        </w:rPr>
        <w:t xml:space="preserve"> </w:t>
      </w:r>
      <w:proofErr w:type="spellStart"/>
      <w:r>
        <w:rPr>
          <w:rFonts w:ascii="Book Antiqua" w:hAnsi="Book Antiqua"/>
          <w:sz w:val="24"/>
          <w:szCs w:val="24"/>
          <w:lang w:val="en-US"/>
        </w:rPr>
        <w:t>Sabila</w:t>
      </w:r>
      <w:proofErr w:type="spellEnd"/>
      <w:r>
        <w:rPr>
          <w:rFonts w:ascii="Book Antiqua" w:hAnsi="Book Antiqua"/>
          <w:sz w:val="24"/>
          <w:szCs w:val="24"/>
          <w:lang w:val="en-US"/>
        </w:rPr>
        <w:t xml:space="preserve">, </w:t>
      </w:r>
      <w:r>
        <w:rPr>
          <w:rFonts w:ascii="Book Antiqua" w:hAnsi="Book Antiqua"/>
          <w:sz w:val="24"/>
          <w:szCs w:val="24"/>
        </w:rPr>
        <w:t xml:space="preserve">“Pengaruh Pemahaman Agama dan Lingkungan terhadap Perilaku Perempuan Hamil di Luar Nikah di Kecamatan Trucuk Kabupaten Lamorang”, </w:t>
      </w:r>
      <w:r>
        <w:rPr>
          <w:rFonts w:ascii="Book Antiqua" w:hAnsi="Book Antiqua"/>
          <w:i/>
          <w:iCs/>
          <w:sz w:val="24"/>
          <w:szCs w:val="24"/>
        </w:rPr>
        <w:t>Tesis</w:t>
      </w:r>
      <w:r>
        <w:rPr>
          <w:rFonts w:ascii="Book Antiqua" w:hAnsi="Book Antiqua"/>
          <w:sz w:val="24"/>
          <w:szCs w:val="24"/>
        </w:rPr>
        <w:t xml:space="preserve"> pada Program Pasca Sarjana UIN Sunan Ampel, 2017.</w:t>
      </w:r>
    </w:p>
    <w:p w14:paraId="6E416ACF" w14:textId="52832266" w:rsidR="00BC422E" w:rsidRDefault="00B334F8">
      <w:pPr>
        <w:pStyle w:val="FootnoteText"/>
        <w:snapToGrid w:val="0"/>
        <w:spacing w:line="360" w:lineRule="auto"/>
        <w:ind w:left="567" w:hanging="567"/>
        <w:jc w:val="both"/>
        <w:rPr>
          <w:rFonts w:ascii="Book Antiqua" w:hAnsi="Book Antiqua"/>
          <w:sz w:val="24"/>
          <w:szCs w:val="24"/>
        </w:rPr>
      </w:pPr>
      <w:r>
        <w:rPr>
          <w:rFonts w:ascii="Book Antiqua" w:hAnsi="Book Antiqua"/>
          <w:sz w:val="24"/>
          <w:szCs w:val="24"/>
        </w:rPr>
        <w:t xml:space="preserve">Foadi, Sonia Marano dan Stelios Andreadakis, "The Convergence </w:t>
      </w:r>
      <w:r>
        <w:rPr>
          <w:rFonts w:ascii="Book Antiqua" w:hAnsi="Book Antiqua"/>
          <w:sz w:val="24"/>
          <w:szCs w:val="24"/>
        </w:rPr>
        <w:t xml:space="preserve">of the European Legal System in the Treatment of Third Country National in Europe: The ECJ </w:t>
      </w:r>
      <w:r>
        <w:rPr>
          <w:rFonts w:ascii="Book Antiqua" w:hAnsi="Book Antiqua"/>
          <w:sz w:val="24"/>
          <w:szCs w:val="24"/>
        </w:rPr>
        <w:lastRenderedPageBreak/>
        <w:t>and ECtHR Jurisprudence," The European Journal of International Law, Volume 22, Number 4, (2011): 1072-1088.</w:t>
      </w:r>
    </w:p>
    <w:p w14:paraId="5EAB818E" w14:textId="77777777" w:rsidR="00BC422E" w:rsidRDefault="00B334F8">
      <w:pPr>
        <w:pStyle w:val="FootnoteText"/>
        <w:snapToGrid w:val="0"/>
        <w:spacing w:line="360" w:lineRule="auto"/>
        <w:ind w:left="567" w:hanging="567"/>
        <w:jc w:val="both"/>
        <w:rPr>
          <w:rFonts w:ascii="Book Antiqua" w:hAnsi="Book Antiqua"/>
          <w:sz w:val="32"/>
          <w:szCs w:val="32"/>
        </w:rPr>
      </w:pPr>
      <w:r>
        <w:rPr>
          <w:rFonts w:ascii="Book Antiqua" w:hAnsi="Book Antiqua"/>
          <w:sz w:val="24"/>
          <w:szCs w:val="24"/>
        </w:rPr>
        <w:t>Haq, Hilman Syahrial, “Konflik Hukum Lokal dan Hukum Nas</w:t>
      </w:r>
      <w:r>
        <w:rPr>
          <w:rFonts w:ascii="Book Antiqua" w:hAnsi="Book Antiqua"/>
          <w:sz w:val="24"/>
          <w:szCs w:val="24"/>
        </w:rPr>
        <w:t xml:space="preserve">ional: Studi Resolusi Konflik Menuju Konvergensi Hukum Pada Perkawinan Merarik dan Waris Adat Masyarakat Sasak Lombok”, </w:t>
      </w:r>
      <w:r>
        <w:rPr>
          <w:rFonts w:ascii="Book Antiqua" w:hAnsi="Book Antiqua"/>
          <w:i/>
          <w:iCs/>
          <w:sz w:val="24"/>
          <w:szCs w:val="24"/>
        </w:rPr>
        <w:t>Disertasi</w:t>
      </w:r>
      <w:r>
        <w:rPr>
          <w:rFonts w:ascii="Book Antiqua" w:hAnsi="Book Antiqua"/>
          <w:sz w:val="24"/>
          <w:szCs w:val="24"/>
        </w:rPr>
        <w:t>, Universitas Muhammadiyah Surakarta, 2019.</w:t>
      </w:r>
    </w:p>
    <w:p w14:paraId="74961640" w14:textId="77777777" w:rsidR="00BC422E" w:rsidRDefault="00B334F8">
      <w:pPr>
        <w:pStyle w:val="FootnoteText"/>
        <w:snapToGrid w:val="0"/>
        <w:spacing w:line="360" w:lineRule="auto"/>
        <w:ind w:left="566" w:hangingChars="236" w:hanging="566"/>
        <w:jc w:val="both"/>
        <w:rPr>
          <w:rFonts w:ascii="Book Antiqua" w:hAnsi="Book Antiqua"/>
          <w:sz w:val="24"/>
          <w:szCs w:val="24"/>
        </w:rPr>
      </w:pPr>
      <w:r>
        <w:rPr>
          <w:rFonts w:ascii="Book Antiqua" w:hAnsi="Book Antiqua"/>
          <w:sz w:val="24"/>
          <w:szCs w:val="24"/>
        </w:rPr>
        <w:t xml:space="preserve">Hidayat, Komaruddin dan Muhammad Wahyu Nafis. </w:t>
      </w:r>
      <w:r>
        <w:rPr>
          <w:rFonts w:ascii="Book Antiqua" w:hAnsi="Book Antiqua"/>
          <w:i/>
          <w:iCs/>
          <w:sz w:val="24"/>
          <w:szCs w:val="24"/>
        </w:rPr>
        <w:t>Agama Masa Depan; Perspektif T</w:t>
      </w:r>
      <w:proofErr w:type="spellStart"/>
      <w:r>
        <w:rPr>
          <w:rFonts w:ascii="Book Antiqua" w:hAnsi="Book Antiqua"/>
          <w:i/>
          <w:iCs/>
          <w:sz w:val="24"/>
          <w:szCs w:val="24"/>
          <w:lang w:val="en-US"/>
        </w:rPr>
        <w:t>eori</w:t>
      </w:r>
      <w:proofErr w:type="spellEnd"/>
      <w:r>
        <w:rPr>
          <w:rFonts w:ascii="Book Antiqua" w:hAnsi="Book Antiqua"/>
          <w:i/>
          <w:iCs/>
          <w:sz w:val="24"/>
          <w:szCs w:val="24"/>
        </w:rPr>
        <w:t xml:space="preserve"> Pe</w:t>
      </w:r>
      <w:r>
        <w:rPr>
          <w:rFonts w:ascii="Book Antiqua" w:hAnsi="Book Antiqua"/>
          <w:i/>
          <w:iCs/>
          <w:sz w:val="24"/>
          <w:szCs w:val="24"/>
        </w:rPr>
        <w:t>rennial.</w:t>
      </w:r>
      <w:r>
        <w:rPr>
          <w:rFonts w:ascii="Book Antiqua" w:hAnsi="Book Antiqua"/>
          <w:sz w:val="24"/>
          <w:szCs w:val="24"/>
        </w:rPr>
        <w:t xml:space="preserve"> Jakarta: Paramadina, 1995.</w:t>
      </w:r>
    </w:p>
    <w:p w14:paraId="3CE08425" w14:textId="77777777" w:rsidR="00BC422E" w:rsidRDefault="00B334F8">
      <w:pPr>
        <w:pStyle w:val="FootnoteText"/>
        <w:spacing w:line="360" w:lineRule="auto"/>
        <w:ind w:left="567" w:hanging="567"/>
        <w:jc w:val="both"/>
        <w:rPr>
          <w:rFonts w:ascii="Book Antiqua" w:hAnsi="Book Antiqua"/>
          <w:sz w:val="24"/>
          <w:szCs w:val="24"/>
          <w:lang w:val="en-US"/>
        </w:rPr>
      </w:pPr>
      <w:r>
        <w:rPr>
          <w:rStyle w:val="markedcontent"/>
          <w:rFonts w:ascii="Book Antiqua" w:hAnsi="Book Antiqua"/>
          <w:sz w:val="24"/>
          <w:szCs w:val="24"/>
        </w:rPr>
        <w:t xml:space="preserve">Khaldun, Ibnu. </w:t>
      </w:r>
      <w:r>
        <w:rPr>
          <w:rStyle w:val="markedcontent"/>
          <w:rFonts w:ascii="Book Antiqua" w:hAnsi="Book Antiqua"/>
          <w:i/>
          <w:iCs/>
          <w:sz w:val="24"/>
          <w:szCs w:val="24"/>
        </w:rPr>
        <w:t>Muqoddimah</w:t>
      </w:r>
      <w:r>
        <w:rPr>
          <w:rStyle w:val="markedcontent"/>
          <w:rFonts w:ascii="Book Antiqua" w:hAnsi="Book Antiqua"/>
          <w:sz w:val="24"/>
          <w:szCs w:val="24"/>
        </w:rPr>
        <w:t xml:space="preserve"> terj. Ahmadie Thaha. Jakarta: Pustaka Firdaus, 2011.</w:t>
      </w:r>
    </w:p>
    <w:p w14:paraId="0C3A52B1" w14:textId="77777777" w:rsidR="00BC422E" w:rsidRDefault="00B334F8">
      <w:pPr>
        <w:pStyle w:val="FootnoteText"/>
        <w:spacing w:line="360" w:lineRule="auto"/>
        <w:ind w:left="567" w:hanging="567"/>
        <w:jc w:val="both"/>
        <w:rPr>
          <w:rFonts w:ascii="Book Antiqua" w:hAnsi="Book Antiqua"/>
          <w:sz w:val="24"/>
          <w:szCs w:val="24"/>
          <w:lang w:val="en-US"/>
        </w:rPr>
      </w:pPr>
      <w:proofErr w:type="spellStart"/>
      <w:r>
        <w:rPr>
          <w:rFonts w:ascii="Book Antiqua" w:hAnsi="Book Antiqua"/>
          <w:sz w:val="24"/>
          <w:szCs w:val="24"/>
          <w:lang w:val="en-US"/>
        </w:rPr>
        <w:t>Khiyarah</w:t>
      </w:r>
      <w:proofErr w:type="spellEnd"/>
      <w:r>
        <w:rPr>
          <w:rFonts w:ascii="Book Antiqua" w:hAnsi="Book Antiqua"/>
          <w:sz w:val="24"/>
          <w:szCs w:val="24"/>
          <w:lang w:val="en-US"/>
        </w:rPr>
        <w:t>, “</w:t>
      </w:r>
      <w:r>
        <w:rPr>
          <w:rFonts w:ascii="Book Antiqua" w:hAnsi="Book Antiqua"/>
          <w:sz w:val="24"/>
          <w:szCs w:val="24"/>
        </w:rPr>
        <w:t xml:space="preserve">Alasan dan Tujuan Lahirnya Undang-Undang Nomor 1 Tahun 1974 Tentang Perkawinan”, </w:t>
      </w:r>
      <w:r>
        <w:rPr>
          <w:rFonts w:ascii="Book Antiqua" w:hAnsi="Book Antiqua"/>
          <w:i/>
          <w:iCs/>
          <w:sz w:val="24"/>
          <w:szCs w:val="24"/>
        </w:rPr>
        <w:t>Al-Qadha: Jurnal Hukum Islam dan Perundang-Undang</w:t>
      </w:r>
      <w:r>
        <w:rPr>
          <w:rFonts w:ascii="Book Antiqua" w:hAnsi="Book Antiqua"/>
          <w:i/>
          <w:iCs/>
          <w:sz w:val="24"/>
          <w:szCs w:val="24"/>
        </w:rPr>
        <w:t>an</w:t>
      </w:r>
      <w:r>
        <w:rPr>
          <w:rFonts w:ascii="Book Antiqua" w:hAnsi="Book Antiqua"/>
          <w:sz w:val="24"/>
          <w:szCs w:val="24"/>
        </w:rPr>
        <w:t>, Volume 7, No 1 (2020): 1-15.</w:t>
      </w:r>
    </w:p>
    <w:p w14:paraId="3482FC36" w14:textId="77777777" w:rsidR="00BC422E" w:rsidRDefault="00B334F8">
      <w:pPr>
        <w:pStyle w:val="FootnoteText"/>
        <w:spacing w:line="360" w:lineRule="auto"/>
        <w:ind w:left="567" w:hanging="567"/>
        <w:jc w:val="both"/>
        <w:rPr>
          <w:rFonts w:ascii="Book Antiqua" w:hAnsi="Book Antiqua"/>
          <w:sz w:val="24"/>
          <w:szCs w:val="24"/>
        </w:rPr>
      </w:pPr>
      <w:r>
        <w:rPr>
          <w:rFonts w:ascii="Book Antiqua" w:hAnsi="Book Antiqua"/>
          <w:sz w:val="24"/>
          <w:szCs w:val="24"/>
        </w:rPr>
        <w:t xml:space="preserve">Kholis, Nur, “Wahdat al-Adyan: Moderasi Sufistik atas Pluralitas Agama”. </w:t>
      </w:r>
      <w:r>
        <w:rPr>
          <w:rFonts w:ascii="Book Antiqua" w:hAnsi="Book Antiqua"/>
          <w:i/>
          <w:iCs/>
          <w:sz w:val="24"/>
          <w:szCs w:val="24"/>
        </w:rPr>
        <w:t xml:space="preserve">Tajdid: Jurnal Pemikiran Keislaman dan Kemanusian, </w:t>
      </w:r>
      <w:r>
        <w:rPr>
          <w:rFonts w:ascii="Book Antiqua" w:hAnsi="Book Antiqua"/>
          <w:sz w:val="24"/>
          <w:szCs w:val="24"/>
        </w:rPr>
        <w:t>Volume 1, Number 2 (2017): 166-180.</w:t>
      </w:r>
    </w:p>
    <w:p w14:paraId="20126807" w14:textId="77777777" w:rsidR="00BC422E" w:rsidRDefault="00B334F8">
      <w:pPr>
        <w:pStyle w:val="FootnoteText"/>
        <w:spacing w:line="360" w:lineRule="auto"/>
        <w:ind w:left="567" w:hanging="567"/>
        <w:jc w:val="both"/>
        <w:rPr>
          <w:rFonts w:ascii="Book Antiqua" w:hAnsi="Book Antiqua"/>
          <w:sz w:val="24"/>
          <w:szCs w:val="24"/>
        </w:rPr>
      </w:pPr>
      <w:r>
        <w:rPr>
          <w:rFonts w:ascii="Book Antiqua" w:hAnsi="Book Antiqua"/>
          <w:sz w:val="24"/>
          <w:szCs w:val="24"/>
        </w:rPr>
        <w:t xml:space="preserve">Kusuma, Mulyana W. </w:t>
      </w:r>
      <w:r>
        <w:rPr>
          <w:rFonts w:ascii="Book Antiqua" w:hAnsi="Book Antiqua"/>
          <w:i/>
          <w:sz w:val="24"/>
          <w:szCs w:val="24"/>
        </w:rPr>
        <w:t xml:space="preserve">Beberapa Perkembangan dan Masalah dalam Sosiologi Hukum. </w:t>
      </w:r>
      <w:r>
        <w:rPr>
          <w:rFonts w:ascii="Book Antiqua" w:hAnsi="Book Antiqua"/>
          <w:sz w:val="24"/>
          <w:szCs w:val="24"/>
        </w:rPr>
        <w:t>Bandung: Alumni,1981.</w:t>
      </w:r>
    </w:p>
    <w:p w14:paraId="7D2DA829" w14:textId="77777777" w:rsidR="00BC422E" w:rsidRDefault="00B334F8">
      <w:pPr>
        <w:pStyle w:val="FootnoteText"/>
        <w:spacing w:line="360" w:lineRule="auto"/>
        <w:ind w:left="567" w:hanging="567"/>
        <w:jc w:val="both"/>
        <w:rPr>
          <w:rFonts w:ascii="Book Antiqua" w:hAnsi="Book Antiqua"/>
          <w:sz w:val="24"/>
          <w:szCs w:val="24"/>
          <w:lang w:val="en-US"/>
        </w:rPr>
      </w:pPr>
      <w:r>
        <w:rPr>
          <w:rFonts w:ascii="Book Antiqua" w:hAnsi="Book Antiqua"/>
          <w:sz w:val="24"/>
          <w:szCs w:val="24"/>
        </w:rPr>
        <w:t>Mayasari, Wana at. al., “</w:t>
      </w:r>
      <w:r>
        <w:rPr>
          <w:rStyle w:val="content-page-headersticky-content-item-title"/>
          <w:rFonts w:ascii="Book Antiqua" w:hAnsi="Book Antiqua"/>
          <w:sz w:val="24"/>
          <w:szCs w:val="24"/>
        </w:rPr>
        <w:t xml:space="preserve">Pengaruh Ketaatan Beragama Terhadap Moral Pajak”, </w:t>
      </w:r>
      <w:r>
        <w:rPr>
          <w:rStyle w:val="content-page-headersticky-content-item-title"/>
          <w:rFonts w:ascii="Book Antiqua" w:hAnsi="Book Antiqua"/>
          <w:i/>
          <w:iCs/>
          <w:sz w:val="24"/>
          <w:szCs w:val="24"/>
        </w:rPr>
        <w:t>J</w:t>
      </w:r>
      <w:r>
        <w:rPr>
          <w:rFonts w:ascii="Book Antiqua" w:hAnsi="Book Antiqua"/>
          <w:i/>
          <w:iCs/>
          <w:sz w:val="24"/>
          <w:szCs w:val="24"/>
        </w:rPr>
        <w:t>urnal Fakultas Ekonomi,</w:t>
      </w:r>
      <w:r>
        <w:rPr>
          <w:rFonts w:ascii="Book Antiqua" w:hAnsi="Book Antiqua"/>
          <w:sz w:val="24"/>
          <w:szCs w:val="24"/>
        </w:rPr>
        <w:t xml:space="preserve"> Volume 6, Number 1 (2015): 1-15.</w:t>
      </w:r>
    </w:p>
    <w:p w14:paraId="5B992202" w14:textId="77777777" w:rsidR="00BC422E" w:rsidRDefault="00B334F8">
      <w:pPr>
        <w:pStyle w:val="FootnoteText"/>
        <w:snapToGrid w:val="0"/>
        <w:spacing w:line="360" w:lineRule="auto"/>
        <w:ind w:left="566" w:hangingChars="236" w:hanging="566"/>
        <w:jc w:val="both"/>
        <w:rPr>
          <w:rFonts w:ascii="Book Antiqua" w:hAnsi="Book Antiqua"/>
          <w:sz w:val="24"/>
          <w:szCs w:val="24"/>
        </w:rPr>
      </w:pPr>
      <w:r>
        <w:rPr>
          <w:rFonts w:ascii="Book Antiqua" w:hAnsi="Book Antiqua"/>
          <w:sz w:val="24"/>
          <w:szCs w:val="24"/>
        </w:rPr>
        <w:t xml:space="preserve">Nasr, Seyyed Hossein. </w:t>
      </w:r>
      <w:r>
        <w:rPr>
          <w:rFonts w:ascii="Book Antiqua" w:hAnsi="Book Antiqua"/>
          <w:i/>
          <w:iCs/>
          <w:sz w:val="24"/>
          <w:szCs w:val="24"/>
        </w:rPr>
        <w:t>Knowledge and the Sacr</w:t>
      </w:r>
      <w:r>
        <w:rPr>
          <w:rFonts w:ascii="Book Antiqua" w:hAnsi="Book Antiqua"/>
          <w:i/>
          <w:iCs/>
          <w:sz w:val="24"/>
          <w:szCs w:val="24"/>
        </w:rPr>
        <w:t>ed, Gifford Lectures</w:t>
      </w:r>
      <w:r>
        <w:rPr>
          <w:rFonts w:ascii="Book Antiqua" w:hAnsi="Book Antiqua"/>
          <w:sz w:val="24"/>
          <w:szCs w:val="24"/>
        </w:rPr>
        <w:t>. New York: State University of New York Press, 1989.</w:t>
      </w:r>
    </w:p>
    <w:p w14:paraId="1CBA7CF9" w14:textId="77777777" w:rsidR="00BC422E" w:rsidRDefault="00B334F8">
      <w:pPr>
        <w:pStyle w:val="FootnoteText"/>
        <w:snapToGrid w:val="0"/>
        <w:spacing w:line="360" w:lineRule="auto"/>
        <w:ind w:left="266" w:hangingChars="111" w:hanging="266"/>
        <w:jc w:val="both"/>
        <w:rPr>
          <w:rFonts w:ascii="Book Antiqua" w:hAnsi="Book Antiqua"/>
          <w:sz w:val="24"/>
          <w:szCs w:val="24"/>
        </w:rPr>
      </w:pPr>
      <w:r>
        <w:rPr>
          <w:rFonts w:ascii="Book Antiqua" w:hAnsi="Book Antiqua"/>
          <w:sz w:val="24"/>
          <w:szCs w:val="24"/>
        </w:rPr>
        <w:t xml:space="preserve">Nasr, Seyyed Hossein. </w:t>
      </w:r>
      <w:r>
        <w:rPr>
          <w:rFonts w:ascii="Book Antiqua" w:hAnsi="Book Antiqua"/>
          <w:i/>
          <w:iCs/>
          <w:sz w:val="24"/>
          <w:szCs w:val="24"/>
        </w:rPr>
        <w:t>Tradisional Islam in The Modern World</w:t>
      </w:r>
      <w:r>
        <w:rPr>
          <w:rFonts w:ascii="Book Antiqua" w:hAnsi="Book Antiqua"/>
          <w:sz w:val="24"/>
          <w:szCs w:val="24"/>
        </w:rPr>
        <w:t>. London: Kegan Paul International, 1989.</w:t>
      </w:r>
    </w:p>
    <w:p w14:paraId="3959128E" w14:textId="77777777" w:rsidR="00BC422E" w:rsidRDefault="00B334F8">
      <w:pPr>
        <w:pStyle w:val="FootnoteText"/>
        <w:spacing w:line="360" w:lineRule="auto"/>
        <w:ind w:left="567" w:hanging="567"/>
        <w:jc w:val="both"/>
        <w:rPr>
          <w:rFonts w:ascii="Book Antiqua" w:hAnsi="Book Antiqua"/>
          <w:sz w:val="24"/>
          <w:szCs w:val="24"/>
          <w:lang w:val="en-US"/>
        </w:rPr>
      </w:pPr>
      <w:r>
        <w:rPr>
          <w:rStyle w:val="markedcontent"/>
          <w:rFonts w:ascii="Book Antiqua" w:hAnsi="Book Antiqua"/>
          <w:sz w:val="24"/>
          <w:szCs w:val="24"/>
        </w:rPr>
        <w:t xml:space="preserve">Nata, Abuddin. </w:t>
      </w:r>
      <w:r>
        <w:rPr>
          <w:rStyle w:val="markedcontent"/>
          <w:rFonts w:ascii="Book Antiqua" w:hAnsi="Book Antiqua"/>
          <w:i/>
          <w:iCs/>
          <w:sz w:val="24"/>
          <w:szCs w:val="24"/>
        </w:rPr>
        <w:t>Perspektif Islam tentang Strategi Pembelajaran.</w:t>
      </w:r>
      <w:r>
        <w:rPr>
          <w:rStyle w:val="markedcontent"/>
          <w:rFonts w:ascii="Book Antiqua" w:hAnsi="Book Antiqua"/>
          <w:sz w:val="24"/>
          <w:szCs w:val="24"/>
        </w:rPr>
        <w:t xml:space="preserve"> Jakarta: Kencana,</w:t>
      </w:r>
      <w:r>
        <w:rPr>
          <w:rStyle w:val="markedcontent"/>
          <w:rFonts w:ascii="Book Antiqua" w:hAnsi="Book Antiqua"/>
          <w:sz w:val="24"/>
          <w:szCs w:val="24"/>
          <w:lang w:val="en-US"/>
        </w:rPr>
        <w:t xml:space="preserve"> </w:t>
      </w:r>
      <w:r>
        <w:rPr>
          <w:rStyle w:val="markedcontent"/>
          <w:rFonts w:ascii="Book Antiqua" w:hAnsi="Book Antiqua"/>
          <w:sz w:val="24"/>
          <w:szCs w:val="24"/>
        </w:rPr>
        <w:t>2009.</w:t>
      </w:r>
      <w:r>
        <w:rPr>
          <w:rStyle w:val="markedcontent"/>
          <w:rFonts w:ascii="Book Antiqua" w:hAnsi="Book Antiqua"/>
          <w:sz w:val="24"/>
          <w:szCs w:val="24"/>
          <w:lang w:val="en-US"/>
        </w:rPr>
        <w:t xml:space="preserve"> </w:t>
      </w:r>
    </w:p>
    <w:p w14:paraId="2929B0F9" w14:textId="77777777" w:rsidR="00BC422E" w:rsidRDefault="00B334F8">
      <w:pPr>
        <w:pStyle w:val="FootnoteText"/>
        <w:spacing w:line="360" w:lineRule="auto"/>
        <w:ind w:left="567" w:hanging="567"/>
        <w:jc w:val="both"/>
        <w:rPr>
          <w:rFonts w:ascii="Book Antiqua" w:hAnsi="Book Antiqua"/>
          <w:sz w:val="24"/>
          <w:szCs w:val="24"/>
          <w:lang w:val="en-US"/>
        </w:rPr>
      </w:pPr>
      <w:r>
        <w:rPr>
          <w:rFonts w:ascii="Book Antiqua" w:hAnsi="Book Antiqua"/>
          <w:sz w:val="24"/>
          <w:szCs w:val="24"/>
        </w:rPr>
        <w:t xml:space="preserve">Nata, Rienaldy </w:t>
      </w:r>
      <w:r>
        <w:rPr>
          <w:rFonts w:ascii="Book Antiqua" w:hAnsi="Book Antiqua"/>
          <w:sz w:val="24"/>
          <w:szCs w:val="24"/>
          <w:lang w:val="en-US"/>
        </w:rPr>
        <w:t xml:space="preserve">and </w:t>
      </w:r>
      <w:r>
        <w:rPr>
          <w:rFonts w:ascii="Book Antiqua" w:hAnsi="Book Antiqua"/>
          <w:sz w:val="24"/>
          <w:szCs w:val="24"/>
        </w:rPr>
        <w:t>Wismar Ain,</w:t>
      </w:r>
      <w:r>
        <w:rPr>
          <w:rFonts w:ascii="Book Antiqua" w:hAnsi="Book Antiqua"/>
          <w:sz w:val="24"/>
          <w:szCs w:val="24"/>
          <w:lang w:val="en-US"/>
        </w:rPr>
        <w:t xml:space="preserve"> “</w:t>
      </w:r>
      <w:r>
        <w:rPr>
          <w:rFonts w:ascii="Book Antiqua" w:hAnsi="Book Antiqua"/>
          <w:sz w:val="24"/>
          <w:szCs w:val="24"/>
        </w:rPr>
        <w:t>Perbandingan Zinah (Overspel)</w:t>
      </w:r>
      <w:r>
        <w:rPr>
          <w:rFonts w:ascii="Book Antiqua" w:hAnsi="Book Antiqua"/>
          <w:sz w:val="24"/>
          <w:szCs w:val="24"/>
          <w:lang w:val="en-US"/>
        </w:rPr>
        <w:t xml:space="preserve"> d</w:t>
      </w:r>
      <w:r>
        <w:rPr>
          <w:rFonts w:ascii="Book Antiqua" w:hAnsi="Book Antiqua"/>
          <w:sz w:val="24"/>
          <w:szCs w:val="24"/>
        </w:rPr>
        <w:t>alam Kitab Undang-Undang Hukum Pidana (K</w:t>
      </w:r>
      <w:r>
        <w:rPr>
          <w:rFonts w:ascii="Book Antiqua" w:hAnsi="Book Antiqua"/>
          <w:sz w:val="24"/>
          <w:szCs w:val="24"/>
          <w:lang w:val="en-US"/>
        </w:rPr>
        <w:t>UHP</w:t>
      </w:r>
      <w:r>
        <w:rPr>
          <w:rFonts w:ascii="Book Antiqua" w:hAnsi="Book Antiqua"/>
          <w:sz w:val="24"/>
          <w:szCs w:val="24"/>
        </w:rPr>
        <w:t xml:space="preserve">) </w:t>
      </w:r>
      <w:r>
        <w:rPr>
          <w:rFonts w:ascii="Book Antiqua" w:hAnsi="Book Antiqua"/>
          <w:sz w:val="24"/>
          <w:szCs w:val="24"/>
          <w:lang w:val="en-US"/>
        </w:rPr>
        <w:t>d</w:t>
      </w:r>
      <w:r>
        <w:rPr>
          <w:rFonts w:ascii="Book Antiqua" w:hAnsi="Book Antiqua"/>
          <w:sz w:val="24"/>
          <w:szCs w:val="24"/>
        </w:rPr>
        <w:t>an Zinah (Hubungan Luar</w:t>
      </w:r>
      <w:r>
        <w:rPr>
          <w:rFonts w:ascii="Book Antiqua" w:hAnsi="Book Antiqua"/>
          <w:sz w:val="24"/>
          <w:szCs w:val="24"/>
          <w:lang w:val="en-US"/>
        </w:rPr>
        <w:t xml:space="preserve"> </w:t>
      </w:r>
      <w:r>
        <w:rPr>
          <w:rFonts w:ascii="Book Antiqua" w:hAnsi="Book Antiqua"/>
          <w:sz w:val="24"/>
          <w:szCs w:val="24"/>
        </w:rPr>
        <w:t xml:space="preserve">Kawin) </w:t>
      </w:r>
      <w:r>
        <w:rPr>
          <w:rFonts w:ascii="Book Antiqua" w:hAnsi="Book Antiqua"/>
          <w:sz w:val="24"/>
          <w:szCs w:val="24"/>
          <w:lang w:val="en-US"/>
        </w:rPr>
        <w:t>d</w:t>
      </w:r>
      <w:r>
        <w:rPr>
          <w:rFonts w:ascii="Book Antiqua" w:hAnsi="Book Antiqua"/>
          <w:sz w:val="24"/>
          <w:szCs w:val="24"/>
        </w:rPr>
        <w:t>alam Hukum Islam</w:t>
      </w:r>
      <w:r>
        <w:rPr>
          <w:rFonts w:ascii="Book Antiqua" w:hAnsi="Book Antiqua"/>
          <w:sz w:val="24"/>
          <w:szCs w:val="24"/>
          <w:lang w:val="en-US"/>
        </w:rPr>
        <w:t xml:space="preserve">”, </w:t>
      </w:r>
      <w:r>
        <w:rPr>
          <w:rFonts w:ascii="Book Antiqua" w:hAnsi="Book Antiqua"/>
          <w:i/>
          <w:iCs/>
          <w:sz w:val="24"/>
          <w:szCs w:val="24"/>
        </w:rPr>
        <w:t xml:space="preserve">Lex Jurnalica. </w:t>
      </w:r>
      <w:r>
        <w:rPr>
          <w:rFonts w:ascii="Book Antiqua" w:hAnsi="Book Antiqua"/>
          <w:sz w:val="24"/>
          <w:szCs w:val="24"/>
        </w:rPr>
        <w:t>Volume 12, Number 1 (2015): 56-64</w:t>
      </w:r>
      <w:r>
        <w:rPr>
          <w:rFonts w:ascii="Book Antiqua" w:hAnsi="Book Antiqua"/>
          <w:sz w:val="24"/>
          <w:szCs w:val="24"/>
          <w:lang w:val="en-US"/>
        </w:rPr>
        <w:t>.</w:t>
      </w:r>
    </w:p>
    <w:p w14:paraId="3F76FCB3" w14:textId="77777777" w:rsidR="00BC422E" w:rsidRDefault="00B334F8">
      <w:pPr>
        <w:pStyle w:val="FootnoteText"/>
        <w:spacing w:line="360" w:lineRule="auto"/>
        <w:ind w:left="567" w:hanging="567"/>
        <w:jc w:val="both"/>
        <w:rPr>
          <w:rFonts w:ascii="Book Antiqua" w:hAnsi="Book Antiqua"/>
          <w:sz w:val="24"/>
          <w:szCs w:val="24"/>
          <w:lang w:val="en-US"/>
        </w:rPr>
      </w:pPr>
      <w:r>
        <w:rPr>
          <w:rFonts w:ascii="Book Antiqua" w:hAnsi="Book Antiqua"/>
          <w:sz w:val="24"/>
          <w:szCs w:val="24"/>
        </w:rPr>
        <w:t>Permata, Ahmad Norma</w:t>
      </w:r>
      <w:r>
        <w:rPr>
          <w:rFonts w:ascii="Book Antiqua" w:hAnsi="Book Antiqua"/>
          <w:sz w:val="24"/>
          <w:szCs w:val="24"/>
        </w:rPr>
        <w:t xml:space="preserve">. </w:t>
      </w:r>
      <w:r>
        <w:rPr>
          <w:rFonts w:ascii="Book Antiqua" w:hAnsi="Book Antiqua"/>
          <w:i/>
          <w:iCs/>
          <w:sz w:val="24"/>
          <w:szCs w:val="24"/>
        </w:rPr>
        <w:t>Antara Sinkretis dengan Pluralis Perennialisme.</w:t>
      </w:r>
      <w:r>
        <w:rPr>
          <w:rFonts w:ascii="Book Antiqua" w:hAnsi="Book Antiqua"/>
          <w:sz w:val="24"/>
          <w:szCs w:val="24"/>
        </w:rPr>
        <w:t xml:space="preserve"> Yogyakarta</w:t>
      </w:r>
      <w:r>
        <w:rPr>
          <w:rFonts w:ascii="Book Antiqua" w:hAnsi="Book Antiqua"/>
          <w:sz w:val="24"/>
          <w:szCs w:val="24"/>
          <w:lang w:val="en-US"/>
        </w:rPr>
        <w:t xml:space="preserve">: PT Tiara </w:t>
      </w:r>
      <w:proofErr w:type="spellStart"/>
      <w:r>
        <w:rPr>
          <w:rFonts w:ascii="Book Antiqua" w:hAnsi="Book Antiqua"/>
          <w:sz w:val="24"/>
          <w:szCs w:val="24"/>
          <w:lang w:val="en-US"/>
        </w:rPr>
        <w:t>Wacana</w:t>
      </w:r>
      <w:proofErr w:type="spellEnd"/>
      <w:r>
        <w:rPr>
          <w:rFonts w:ascii="Book Antiqua" w:hAnsi="Book Antiqua"/>
          <w:sz w:val="24"/>
          <w:szCs w:val="24"/>
          <w:lang w:val="en-US"/>
        </w:rPr>
        <w:t xml:space="preserve"> </w:t>
      </w:r>
      <w:proofErr w:type="spellStart"/>
      <w:r>
        <w:rPr>
          <w:rFonts w:ascii="Book Antiqua" w:hAnsi="Book Antiqua"/>
          <w:sz w:val="24"/>
          <w:szCs w:val="24"/>
          <w:lang w:val="en-US"/>
        </w:rPr>
        <w:t>Yogya</w:t>
      </w:r>
      <w:proofErr w:type="spellEnd"/>
      <w:r>
        <w:rPr>
          <w:rFonts w:ascii="Book Antiqua" w:hAnsi="Book Antiqua"/>
          <w:sz w:val="24"/>
          <w:szCs w:val="24"/>
        </w:rPr>
        <w:t>, 1996.</w:t>
      </w:r>
    </w:p>
    <w:p w14:paraId="52C93A5D" w14:textId="77777777" w:rsidR="00BC422E" w:rsidRDefault="00B334F8">
      <w:pPr>
        <w:pStyle w:val="FootnoteText"/>
        <w:spacing w:line="360" w:lineRule="auto"/>
        <w:ind w:left="567" w:hanging="567"/>
        <w:jc w:val="both"/>
        <w:rPr>
          <w:rFonts w:ascii="Book Antiqua" w:hAnsi="Book Antiqua"/>
          <w:sz w:val="24"/>
          <w:szCs w:val="24"/>
        </w:rPr>
      </w:pPr>
      <w:r>
        <w:rPr>
          <w:rFonts w:ascii="Book Antiqua" w:hAnsi="Book Antiqua"/>
          <w:sz w:val="24"/>
          <w:szCs w:val="24"/>
        </w:rPr>
        <w:t xml:space="preserve">Rozi, Syafuan and Nina Andriana. </w:t>
      </w:r>
      <w:r>
        <w:rPr>
          <w:rFonts w:ascii="Book Antiqua" w:hAnsi="Book Antiqua"/>
          <w:i/>
          <w:sz w:val="24"/>
          <w:szCs w:val="24"/>
        </w:rPr>
        <w:t>Politik Kebangsaan dan Potret Perda Syariah di Indonesia: Studi Kasus Bulukumba dan Cianjur 1999-2009.</w:t>
      </w:r>
      <w:r>
        <w:rPr>
          <w:rFonts w:ascii="Book Antiqua" w:hAnsi="Book Antiqua"/>
          <w:sz w:val="24"/>
          <w:szCs w:val="24"/>
        </w:rPr>
        <w:t xml:space="preserve"> Jakarta: Pusat Penelitian Pol</w:t>
      </w:r>
      <w:r>
        <w:rPr>
          <w:rFonts w:ascii="Book Antiqua" w:hAnsi="Book Antiqua"/>
          <w:sz w:val="24"/>
          <w:szCs w:val="24"/>
        </w:rPr>
        <w:t xml:space="preserve">itik LIPI, 2010. </w:t>
      </w:r>
    </w:p>
    <w:p w14:paraId="0CD0EBBD" w14:textId="77777777" w:rsidR="00BC422E" w:rsidRDefault="00B334F8">
      <w:pPr>
        <w:pStyle w:val="FootnoteText"/>
        <w:spacing w:line="360" w:lineRule="auto"/>
        <w:ind w:left="567" w:hanging="567"/>
        <w:jc w:val="both"/>
        <w:rPr>
          <w:rFonts w:ascii="Book Antiqua" w:hAnsi="Book Antiqua"/>
          <w:sz w:val="28"/>
          <w:szCs w:val="28"/>
        </w:rPr>
      </w:pPr>
      <w:r>
        <w:rPr>
          <w:rFonts w:ascii="Book Antiqua" w:hAnsi="Book Antiqua"/>
          <w:sz w:val="24"/>
          <w:szCs w:val="24"/>
        </w:rPr>
        <w:lastRenderedPageBreak/>
        <w:t xml:space="preserve">Sanusi, M. Arsyad, “Konvergensi Hukum dan Teknologi Informasi dalam Pembentukan Undang-Undang Informasi dan Transaksi Elektronik”, </w:t>
      </w:r>
      <w:r>
        <w:rPr>
          <w:rFonts w:ascii="Book Antiqua" w:hAnsi="Book Antiqua"/>
          <w:i/>
          <w:iCs/>
          <w:sz w:val="24"/>
          <w:szCs w:val="24"/>
        </w:rPr>
        <w:t>Disertasi</w:t>
      </w:r>
      <w:r>
        <w:rPr>
          <w:rFonts w:ascii="Book Antiqua" w:hAnsi="Book Antiqua"/>
          <w:sz w:val="24"/>
          <w:szCs w:val="24"/>
        </w:rPr>
        <w:t>, Universitas Indonesia, 2007.</w:t>
      </w:r>
    </w:p>
    <w:p w14:paraId="45F05EFE" w14:textId="77777777" w:rsidR="00BC422E" w:rsidRDefault="00B334F8">
      <w:pPr>
        <w:pStyle w:val="FootnoteText"/>
        <w:snapToGrid w:val="0"/>
        <w:spacing w:line="360" w:lineRule="auto"/>
        <w:ind w:left="566" w:hangingChars="236" w:hanging="566"/>
        <w:jc w:val="both"/>
        <w:rPr>
          <w:rFonts w:ascii="Book Antiqua" w:hAnsi="Book Antiqua"/>
          <w:sz w:val="24"/>
          <w:szCs w:val="24"/>
        </w:rPr>
      </w:pPr>
      <w:r>
        <w:rPr>
          <w:rFonts w:ascii="Book Antiqua" w:hAnsi="Book Antiqua"/>
          <w:sz w:val="24"/>
          <w:szCs w:val="24"/>
        </w:rPr>
        <w:t xml:space="preserve">Schuon, Frithjof. </w:t>
      </w:r>
      <w:r>
        <w:rPr>
          <w:rFonts w:ascii="Book Antiqua" w:hAnsi="Book Antiqua"/>
          <w:i/>
          <w:iCs/>
          <w:sz w:val="24"/>
          <w:szCs w:val="24"/>
        </w:rPr>
        <w:t>Islam dan T</w:t>
      </w:r>
      <w:proofErr w:type="spellStart"/>
      <w:r>
        <w:rPr>
          <w:rFonts w:ascii="Book Antiqua" w:hAnsi="Book Antiqua"/>
          <w:i/>
          <w:iCs/>
          <w:sz w:val="24"/>
          <w:szCs w:val="24"/>
          <w:lang w:val="en-US"/>
        </w:rPr>
        <w:t>eori</w:t>
      </w:r>
      <w:proofErr w:type="spellEnd"/>
      <w:r>
        <w:rPr>
          <w:rFonts w:ascii="Book Antiqua" w:hAnsi="Book Antiqua"/>
          <w:i/>
          <w:iCs/>
          <w:sz w:val="24"/>
          <w:szCs w:val="24"/>
        </w:rPr>
        <w:t xml:space="preserve"> Perennial</w:t>
      </w:r>
      <w:r>
        <w:rPr>
          <w:rFonts w:ascii="Book Antiqua" w:hAnsi="Book Antiqua"/>
          <w:sz w:val="24"/>
          <w:szCs w:val="24"/>
        </w:rPr>
        <w:t xml:space="preserve"> Terj. Rahmani Astuti, Bandung: Mizan,1993.</w:t>
      </w:r>
    </w:p>
    <w:p w14:paraId="31790BFE" w14:textId="77777777" w:rsidR="00BC422E" w:rsidRDefault="00B334F8">
      <w:pPr>
        <w:pStyle w:val="FootnoteText"/>
        <w:spacing w:line="360" w:lineRule="auto"/>
        <w:ind w:left="567" w:hanging="567"/>
        <w:jc w:val="both"/>
        <w:rPr>
          <w:rFonts w:ascii="Book Antiqua" w:hAnsi="Book Antiqua"/>
          <w:sz w:val="24"/>
          <w:szCs w:val="24"/>
          <w:lang w:val="en-US"/>
        </w:rPr>
      </w:pPr>
      <w:r>
        <w:rPr>
          <w:rStyle w:val="markedcontent"/>
          <w:rFonts w:ascii="Book Antiqua" w:hAnsi="Book Antiqua"/>
          <w:sz w:val="24"/>
          <w:szCs w:val="24"/>
        </w:rPr>
        <w:t>Setiarini, Laily Dwi, “Perkawinan Beda Agama Dalam Perspektif Hak Asasi Manusia”,</w:t>
      </w:r>
      <w:r>
        <w:rPr>
          <w:rFonts w:ascii="Book Antiqua" w:hAnsi="Book Antiqua"/>
          <w:sz w:val="24"/>
          <w:szCs w:val="24"/>
        </w:rPr>
        <w:t xml:space="preserve"> </w:t>
      </w:r>
      <w:r>
        <w:rPr>
          <w:rStyle w:val="markedcontent"/>
          <w:rFonts w:ascii="Book Antiqua" w:hAnsi="Book Antiqua"/>
          <w:i/>
          <w:iCs/>
          <w:sz w:val="24"/>
          <w:szCs w:val="24"/>
        </w:rPr>
        <w:t>Al Qodiri: Jurnal Pendidikan, Sosial dan Keagamaan</w:t>
      </w:r>
      <w:r>
        <w:rPr>
          <w:rFonts w:ascii="Book Antiqua" w:hAnsi="Book Antiqua"/>
          <w:sz w:val="24"/>
          <w:szCs w:val="24"/>
        </w:rPr>
        <w:t xml:space="preserve">, </w:t>
      </w:r>
      <w:r>
        <w:rPr>
          <w:rStyle w:val="markedcontent"/>
          <w:rFonts w:ascii="Book Antiqua" w:hAnsi="Book Antiqua"/>
          <w:sz w:val="24"/>
          <w:szCs w:val="24"/>
        </w:rPr>
        <w:t>Volume 19, Number 1 (2021): 45-55.</w:t>
      </w:r>
    </w:p>
    <w:p w14:paraId="0BCDE153" w14:textId="77777777" w:rsidR="00BC422E" w:rsidRDefault="00B334F8">
      <w:pPr>
        <w:spacing w:after="0" w:line="360" w:lineRule="auto"/>
        <w:ind w:left="567" w:hanging="567"/>
        <w:jc w:val="both"/>
        <w:rPr>
          <w:rFonts w:ascii="Book Antiqua" w:hAnsi="Book Antiqua"/>
          <w:sz w:val="24"/>
          <w:szCs w:val="24"/>
          <w:lang w:val="en-US"/>
        </w:rPr>
      </w:pPr>
      <w:r>
        <w:rPr>
          <w:rStyle w:val="Emphasis"/>
          <w:rFonts w:ascii="Book Antiqua" w:hAnsi="Book Antiqua"/>
          <w:i w:val="0"/>
          <w:iCs w:val="0"/>
          <w:sz w:val="24"/>
          <w:szCs w:val="24"/>
        </w:rPr>
        <w:t>Setiyanto, Danu Aris</w:t>
      </w:r>
      <w:r>
        <w:rPr>
          <w:rStyle w:val="Emphasis"/>
          <w:rFonts w:ascii="Book Antiqua" w:hAnsi="Book Antiqua"/>
          <w:i w:val="0"/>
          <w:iCs w:val="0"/>
          <w:sz w:val="24"/>
          <w:szCs w:val="24"/>
          <w:lang w:val="en-US"/>
        </w:rPr>
        <w:t>, “</w:t>
      </w:r>
      <w:r>
        <w:rPr>
          <w:rFonts w:ascii="Book Antiqua" w:hAnsi="Book Antiqua"/>
          <w:sz w:val="24"/>
          <w:szCs w:val="24"/>
        </w:rPr>
        <w:t>Perkawinan Beda Agam</w:t>
      </w:r>
      <w:r>
        <w:rPr>
          <w:rFonts w:ascii="Book Antiqua" w:hAnsi="Book Antiqua"/>
          <w:sz w:val="24"/>
          <w:szCs w:val="24"/>
        </w:rPr>
        <w:t xml:space="preserve">a Pasca Putusan Mahkamah Konstitusi Nomor 68/ Puu-Xii/2014 </w:t>
      </w:r>
      <w:r>
        <w:rPr>
          <w:rFonts w:ascii="Book Antiqua" w:hAnsi="Book Antiqua"/>
          <w:sz w:val="24"/>
          <w:szCs w:val="24"/>
          <w:lang w:val="en-US"/>
        </w:rPr>
        <w:t>d</w:t>
      </w:r>
      <w:r>
        <w:rPr>
          <w:rFonts w:ascii="Book Antiqua" w:hAnsi="Book Antiqua"/>
          <w:sz w:val="24"/>
          <w:szCs w:val="24"/>
        </w:rPr>
        <w:t>alam</w:t>
      </w:r>
      <w:r>
        <w:rPr>
          <w:rFonts w:ascii="Book Antiqua" w:hAnsi="Book Antiqua"/>
          <w:sz w:val="24"/>
          <w:szCs w:val="24"/>
          <w:lang w:val="en-US"/>
        </w:rPr>
        <w:t xml:space="preserve"> </w:t>
      </w:r>
      <w:r>
        <w:rPr>
          <w:rFonts w:ascii="Book Antiqua" w:hAnsi="Book Antiqua"/>
          <w:sz w:val="24"/>
          <w:szCs w:val="24"/>
        </w:rPr>
        <w:t>Persperktif H</w:t>
      </w:r>
      <w:r>
        <w:rPr>
          <w:rFonts w:ascii="Book Antiqua" w:hAnsi="Book Antiqua"/>
          <w:sz w:val="24"/>
          <w:szCs w:val="24"/>
          <w:lang w:val="en-US"/>
        </w:rPr>
        <w:t xml:space="preserve">AM”, </w:t>
      </w:r>
      <w:r>
        <w:rPr>
          <w:rFonts w:ascii="Book Antiqua" w:hAnsi="Book Antiqua"/>
          <w:i/>
          <w:iCs/>
          <w:sz w:val="24"/>
          <w:szCs w:val="24"/>
        </w:rPr>
        <w:t>Al-Ahwal</w:t>
      </w:r>
      <w:r>
        <w:rPr>
          <w:rFonts w:ascii="Book Antiqua" w:hAnsi="Book Antiqua"/>
          <w:sz w:val="24"/>
          <w:szCs w:val="24"/>
        </w:rPr>
        <w:t>, Volume 9, Number 1 (2016 M/1437 H)</w:t>
      </w:r>
      <w:r>
        <w:rPr>
          <w:rFonts w:ascii="Book Antiqua" w:hAnsi="Book Antiqua"/>
          <w:sz w:val="24"/>
          <w:szCs w:val="24"/>
          <w:lang w:val="en-US"/>
        </w:rPr>
        <w:t>: 13-29.</w:t>
      </w:r>
    </w:p>
    <w:p w14:paraId="7449DCA7" w14:textId="77777777" w:rsidR="00BC422E" w:rsidRDefault="00B334F8">
      <w:pPr>
        <w:pStyle w:val="FootnoteText"/>
        <w:spacing w:line="360" w:lineRule="auto"/>
        <w:ind w:left="567" w:hanging="567"/>
        <w:jc w:val="both"/>
        <w:rPr>
          <w:rFonts w:ascii="Book Antiqua" w:hAnsi="Book Antiqua"/>
          <w:sz w:val="24"/>
          <w:szCs w:val="24"/>
        </w:rPr>
      </w:pPr>
      <w:r>
        <w:rPr>
          <w:rStyle w:val="markedcontent"/>
          <w:rFonts w:ascii="Book Antiqua" w:hAnsi="Book Antiqua"/>
          <w:sz w:val="24"/>
          <w:szCs w:val="24"/>
        </w:rPr>
        <w:t xml:space="preserve">Stern, William. </w:t>
      </w:r>
      <w:r>
        <w:rPr>
          <w:rStyle w:val="markedcontent"/>
          <w:rFonts w:ascii="Book Antiqua" w:hAnsi="Book Antiqua"/>
          <w:i/>
          <w:iCs/>
          <w:sz w:val="24"/>
          <w:szCs w:val="24"/>
        </w:rPr>
        <w:t>Psychology of Early Childhood: Up to The Sixth Year of Age.</w:t>
      </w:r>
      <w:r>
        <w:rPr>
          <w:rStyle w:val="markedcontent"/>
          <w:rFonts w:ascii="Book Antiqua" w:hAnsi="Book Antiqua"/>
          <w:sz w:val="24"/>
          <w:szCs w:val="24"/>
        </w:rPr>
        <w:t xml:space="preserve"> New York: Routledge Taylor &amp; Francis Group, </w:t>
      </w:r>
      <w:r>
        <w:rPr>
          <w:rStyle w:val="markedcontent"/>
          <w:rFonts w:ascii="Book Antiqua" w:hAnsi="Book Antiqua"/>
          <w:sz w:val="24"/>
          <w:szCs w:val="24"/>
        </w:rPr>
        <w:t>1924.</w:t>
      </w:r>
    </w:p>
    <w:p w14:paraId="50A2F904" w14:textId="77777777" w:rsidR="00BC422E" w:rsidRDefault="00B334F8">
      <w:pPr>
        <w:pStyle w:val="FootnoteText"/>
        <w:spacing w:line="360" w:lineRule="auto"/>
        <w:ind w:left="567" w:hanging="567"/>
        <w:jc w:val="both"/>
        <w:rPr>
          <w:rFonts w:ascii="Book Antiqua" w:hAnsi="Book Antiqua"/>
          <w:sz w:val="24"/>
          <w:szCs w:val="24"/>
        </w:rPr>
      </w:pPr>
      <w:r>
        <w:rPr>
          <w:rStyle w:val="markedcontent"/>
          <w:rFonts w:ascii="Book Antiqua" w:hAnsi="Book Antiqua"/>
          <w:sz w:val="24"/>
          <w:szCs w:val="24"/>
        </w:rPr>
        <w:t xml:space="preserve">Suralaga, Fadhilah dan Solicha. </w:t>
      </w:r>
      <w:r>
        <w:rPr>
          <w:rStyle w:val="markedcontent"/>
          <w:rFonts w:ascii="Book Antiqua" w:hAnsi="Book Antiqua"/>
          <w:i/>
          <w:iCs/>
          <w:sz w:val="24"/>
          <w:szCs w:val="24"/>
        </w:rPr>
        <w:t>Psikologi Pendidikan.</w:t>
      </w:r>
      <w:r>
        <w:rPr>
          <w:rStyle w:val="markedcontent"/>
          <w:rFonts w:ascii="Book Antiqua" w:hAnsi="Book Antiqua"/>
          <w:sz w:val="24"/>
          <w:szCs w:val="24"/>
        </w:rPr>
        <w:t xml:space="preserve"> Ciputat: Lembaga Penelitian UIN</w:t>
      </w:r>
      <w:r>
        <w:rPr>
          <w:rStyle w:val="markedcontent"/>
          <w:rFonts w:ascii="Book Antiqua" w:hAnsi="Book Antiqua"/>
          <w:sz w:val="24"/>
          <w:szCs w:val="24"/>
          <w:lang w:val="en-US"/>
        </w:rPr>
        <w:t xml:space="preserve"> </w:t>
      </w:r>
      <w:r>
        <w:rPr>
          <w:rStyle w:val="markedcontent"/>
          <w:rFonts w:ascii="Book Antiqua" w:hAnsi="Book Antiqua"/>
          <w:sz w:val="24"/>
          <w:szCs w:val="24"/>
        </w:rPr>
        <w:t>Syarif Hidayatullah Jakarta, 2010.</w:t>
      </w:r>
    </w:p>
    <w:p w14:paraId="1737DC28" w14:textId="77777777" w:rsidR="00BC422E" w:rsidRDefault="00B334F8">
      <w:pPr>
        <w:pStyle w:val="FootnoteText"/>
        <w:spacing w:line="360" w:lineRule="auto"/>
        <w:ind w:left="567" w:hanging="567"/>
        <w:jc w:val="both"/>
        <w:rPr>
          <w:rFonts w:ascii="Book Antiqua" w:hAnsi="Book Antiqua"/>
          <w:sz w:val="24"/>
          <w:szCs w:val="24"/>
          <w:lang w:val="en-US"/>
        </w:rPr>
      </w:pPr>
      <w:r>
        <w:rPr>
          <w:rStyle w:val="markedcontent"/>
          <w:rFonts w:ascii="Book Antiqua" w:hAnsi="Book Antiqua"/>
          <w:sz w:val="24"/>
          <w:szCs w:val="24"/>
        </w:rPr>
        <w:t xml:space="preserve">Suryabrata, Sumadi. </w:t>
      </w:r>
      <w:r>
        <w:rPr>
          <w:rStyle w:val="markedcontent"/>
          <w:rFonts w:ascii="Book Antiqua" w:hAnsi="Book Antiqua"/>
          <w:i/>
          <w:iCs/>
          <w:sz w:val="24"/>
          <w:szCs w:val="24"/>
        </w:rPr>
        <w:t xml:space="preserve">Psikologi Pendidikan </w:t>
      </w:r>
      <w:r>
        <w:rPr>
          <w:rStyle w:val="markedcontent"/>
          <w:rFonts w:ascii="Book Antiqua" w:hAnsi="Book Antiqua"/>
          <w:sz w:val="24"/>
          <w:szCs w:val="24"/>
        </w:rPr>
        <w:t xml:space="preserve"> Jakarta: PT Raja</w:t>
      </w:r>
      <w:r>
        <w:rPr>
          <w:rStyle w:val="markedcontent"/>
          <w:rFonts w:ascii="Book Antiqua" w:hAnsi="Book Antiqua"/>
          <w:sz w:val="24"/>
          <w:szCs w:val="24"/>
          <w:lang w:val="en-US"/>
        </w:rPr>
        <w:t xml:space="preserve"> </w:t>
      </w:r>
      <w:r>
        <w:rPr>
          <w:rStyle w:val="markedcontent"/>
          <w:rFonts w:ascii="Book Antiqua" w:hAnsi="Book Antiqua"/>
          <w:sz w:val="24"/>
          <w:szCs w:val="24"/>
        </w:rPr>
        <w:t>Grafindo Persada, 2008.</w:t>
      </w:r>
    </w:p>
    <w:p w14:paraId="5505ABDE" w14:textId="77777777" w:rsidR="00BC422E" w:rsidRDefault="00B334F8">
      <w:pPr>
        <w:pStyle w:val="FootnoteText"/>
        <w:spacing w:line="360" w:lineRule="auto"/>
        <w:ind w:left="567" w:hanging="567"/>
        <w:jc w:val="both"/>
        <w:rPr>
          <w:rStyle w:val="markedcontent"/>
          <w:rFonts w:ascii="Book Antiqua" w:hAnsi="Book Antiqua"/>
          <w:sz w:val="24"/>
          <w:szCs w:val="24"/>
        </w:rPr>
      </w:pPr>
      <w:r>
        <w:rPr>
          <w:rFonts w:ascii="Book Antiqua" w:hAnsi="Book Antiqua"/>
          <w:sz w:val="24"/>
          <w:szCs w:val="24"/>
        </w:rPr>
        <w:t>Sutikno, Ulung Giri, “</w:t>
      </w:r>
      <w:r>
        <w:rPr>
          <w:rStyle w:val="markedcontent"/>
          <w:rFonts w:ascii="Book Antiqua" w:hAnsi="Book Antiqua"/>
          <w:sz w:val="24"/>
          <w:szCs w:val="24"/>
        </w:rPr>
        <w:t>Hubungan Antara Ketaatan</w:t>
      </w:r>
      <w:r>
        <w:rPr>
          <w:rStyle w:val="markedcontent"/>
          <w:rFonts w:ascii="Book Antiqua" w:hAnsi="Book Antiqua"/>
          <w:sz w:val="24"/>
          <w:szCs w:val="24"/>
        </w:rPr>
        <w:t xml:space="preserve"> Beragama Dengan</w:t>
      </w:r>
    </w:p>
    <w:p w14:paraId="559F4C79" w14:textId="77777777" w:rsidR="00BC422E" w:rsidRDefault="00B334F8">
      <w:pPr>
        <w:pStyle w:val="FootnoteText"/>
        <w:spacing w:line="360" w:lineRule="auto"/>
        <w:ind w:left="567" w:hanging="567"/>
        <w:jc w:val="both"/>
        <w:rPr>
          <w:rStyle w:val="markedcontent"/>
          <w:rFonts w:ascii="Book Antiqua" w:hAnsi="Book Antiqua"/>
          <w:sz w:val="24"/>
          <w:szCs w:val="24"/>
        </w:rPr>
      </w:pPr>
      <w:r>
        <w:rPr>
          <w:rStyle w:val="markedcontent"/>
          <w:rFonts w:ascii="Book Antiqua" w:hAnsi="Book Antiqua"/>
          <w:sz w:val="24"/>
          <w:szCs w:val="24"/>
        </w:rPr>
        <w:t>Kemampuan Regulasi Emosi Pada Mahasiswa Pengurus Lembaga Kemahasiswaan Fummi FIP</w:t>
      </w:r>
      <w:r>
        <w:rPr>
          <w:rFonts w:ascii="Book Antiqua" w:hAnsi="Book Antiqua"/>
          <w:sz w:val="24"/>
          <w:szCs w:val="24"/>
        </w:rPr>
        <w:t xml:space="preserve"> </w:t>
      </w:r>
      <w:r>
        <w:rPr>
          <w:rStyle w:val="markedcontent"/>
          <w:rFonts w:ascii="Book Antiqua" w:hAnsi="Book Antiqua"/>
          <w:sz w:val="24"/>
          <w:szCs w:val="24"/>
        </w:rPr>
        <w:t xml:space="preserve">Unnes Tahun 2019”, </w:t>
      </w:r>
      <w:r>
        <w:rPr>
          <w:rStyle w:val="markedcontent"/>
          <w:rFonts w:ascii="Book Antiqua" w:hAnsi="Book Antiqua"/>
          <w:i/>
          <w:iCs/>
          <w:sz w:val="24"/>
          <w:szCs w:val="24"/>
        </w:rPr>
        <w:t>Skripsi</w:t>
      </w:r>
      <w:r>
        <w:rPr>
          <w:rStyle w:val="markedcontent"/>
          <w:rFonts w:ascii="Book Antiqua" w:hAnsi="Book Antiqua"/>
          <w:sz w:val="24"/>
          <w:szCs w:val="24"/>
        </w:rPr>
        <w:t xml:space="preserve"> pada Fakultas Ilmu Pendidikan Universitas Negeri Semarang, 2019.</w:t>
      </w:r>
    </w:p>
    <w:p w14:paraId="5B459C37" w14:textId="77777777" w:rsidR="00BC422E" w:rsidRDefault="00B334F8">
      <w:pPr>
        <w:pStyle w:val="FootnoteText"/>
        <w:spacing w:line="360" w:lineRule="auto"/>
        <w:ind w:left="567" w:hanging="567"/>
        <w:jc w:val="both"/>
        <w:rPr>
          <w:rFonts w:ascii="Book Antiqua" w:hAnsi="Book Antiqua"/>
          <w:sz w:val="24"/>
          <w:szCs w:val="24"/>
          <w:lang w:val="en-US"/>
        </w:rPr>
      </w:pPr>
      <w:r>
        <w:rPr>
          <w:rStyle w:val="markedcontent"/>
          <w:rFonts w:ascii="Book Antiqua" w:hAnsi="Book Antiqua"/>
          <w:sz w:val="24"/>
          <w:szCs w:val="24"/>
        </w:rPr>
        <w:t xml:space="preserve">Syafril dan Zelhendri Zen. </w:t>
      </w:r>
      <w:r>
        <w:rPr>
          <w:rStyle w:val="markedcontent"/>
          <w:rFonts w:ascii="Book Antiqua" w:hAnsi="Book Antiqua"/>
          <w:i/>
          <w:iCs/>
          <w:sz w:val="24"/>
          <w:szCs w:val="24"/>
        </w:rPr>
        <w:t>Dasar-dasar Ilmu Pendidikan.</w:t>
      </w:r>
      <w:r>
        <w:rPr>
          <w:rStyle w:val="markedcontent"/>
          <w:rFonts w:ascii="Book Antiqua" w:hAnsi="Book Antiqua"/>
          <w:sz w:val="24"/>
          <w:szCs w:val="24"/>
        </w:rPr>
        <w:t xml:space="preserve"> Depok: Kencana, 2017.</w:t>
      </w:r>
    </w:p>
    <w:p w14:paraId="1886D727" w14:textId="77777777" w:rsidR="00BC422E" w:rsidRDefault="00B334F8">
      <w:pPr>
        <w:pStyle w:val="FootnoteText"/>
        <w:spacing w:line="360" w:lineRule="auto"/>
        <w:ind w:left="567" w:hanging="567"/>
        <w:rPr>
          <w:rFonts w:ascii="Book Antiqua" w:hAnsi="Book Antiqua"/>
          <w:sz w:val="24"/>
          <w:szCs w:val="24"/>
          <w:lang w:val="en-US"/>
        </w:rPr>
      </w:pPr>
      <w:proofErr w:type="spellStart"/>
      <w:r>
        <w:rPr>
          <w:rFonts w:ascii="Book Antiqua" w:hAnsi="Book Antiqua"/>
          <w:sz w:val="24"/>
          <w:szCs w:val="24"/>
          <w:lang w:val="en-US"/>
        </w:rPr>
        <w:t>Syaikhu</w:t>
      </w:r>
      <w:proofErr w:type="spellEnd"/>
      <w:r>
        <w:rPr>
          <w:rFonts w:ascii="Book Antiqua" w:hAnsi="Book Antiqua"/>
          <w:sz w:val="24"/>
          <w:szCs w:val="24"/>
          <w:lang w:val="en-US"/>
        </w:rPr>
        <w:t>, “</w:t>
      </w:r>
      <w:proofErr w:type="spellStart"/>
      <w:r>
        <w:rPr>
          <w:rFonts w:ascii="Book Antiqua" w:hAnsi="Book Antiqua"/>
          <w:sz w:val="24"/>
          <w:szCs w:val="24"/>
          <w:lang w:val="en-US"/>
        </w:rPr>
        <w:t>Perkawinan</w:t>
      </w:r>
      <w:proofErr w:type="spellEnd"/>
      <w:r>
        <w:rPr>
          <w:rFonts w:ascii="Book Antiqua" w:hAnsi="Book Antiqua"/>
          <w:sz w:val="24"/>
          <w:szCs w:val="24"/>
          <w:lang w:val="en-US"/>
        </w:rPr>
        <w:t xml:space="preserve"> Beda Agama </w:t>
      </w:r>
      <w:proofErr w:type="spellStart"/>
      <w:r>
        <w:rPr>
          <w:rFonts w:ascii="Book Antiqua" w:hAnsi="Book Antiqua"/>
          <w:sz w:val="24"/>
          <w:szCs w:val="24"/>
          <w:lang w:val="en-US"/>
        </w:rPr>
        <w:t>dalam</w:t>
      </w:r>
      <w:proofErr w:type="spellEnd"/>
      <w:r>
        <w:rPr>
          <w:rFonts w:ascii="Book Antiqua" w:hAnsi="Book Antiqua"/>
          <w:sz w:val="24"/>
          <w:szCs w:val="24"/>
          <w:lang w:val="en-US"/>
        </w:rPr>
        <w:t xml:space="preserve"> al-Qur’an dan Bible”, </w:t>
      </w:r>
      <w:proofErr w:type="spellStart"/>
      <w:r>
        <w:rPr>
          <w:rFonts w:ascii="Book Antiqua" w:hAnsi="Book Antiqua"/>
          <w:i/>
          <w:iCs/>
          <w:sz w:val="24"/>
          <w:szCs w:val="24"/>
          <w:lang w:val="en-US"/>
        </w:rPr>
        <w:t>Jurnal</w:t>
      </w:r>
      <w:proofErr w:type="spellEnd"/>
      <w:r>
        <w:rPr>
          <w:rFonts w:ascii="Book Antiqua" w:hAnsi="Book Antiqua"/>
          <w:i/>
          <w:iCs/>
          <w:sz w:val="24"/>
          <w:szCs w:val="24"/>
          <w:lang w:val="en-US"/>
        </w:rPr>
        <w:t xml:space="preserve"> Kajian Islam, </w:t>
      </w:r>
      <w:r>
        <w:rPr>
          <w:rFonts w:ascii="Book Antiqua" w:hAnsi="Book Antiqua"/>
          <w:sz w:val="24"/>
          <w:szCs w:val="24"/>
          <w:lang w:val="en-US"/>
        </w:rPr>
        <w:t>Volume 3, Number 2 (2011): 234-255.</w:t>
      </w:r>
    </w:p>
    <w:p w14:paraId="07F8BF99" w14:textId="7B4C565A" w:rsidR="00BC422E" w:rsidRDefault="00B334F8">
      <w:pPr>
        <w:pStyle w:val="FootnoteText"/>
        <w:spacing w:line="360" w:lineRule="auto"/>
        <w:ind w:left="567" w:hanging="567"/>
        <w:jc w:val="both"/>
        <w:rPr>
          <w:rFonts w:ascii="Book Antiqua" w:hAnsi="Book Antiqua"/>
          <w:sz w:val="24"/>
          <w:szCs w:val="24"/>
          <w:lang w:val="en-US"/>
        </w:rPr>
      </w:pPr>
      <w:hyperlink r:id="rId12" w:history="1">
        <w:r>
          <w:rPr>
            <w:rStyle w:val="Hyperlink"/>
            <w:rFonts w:ascii="Book Antiqua" w:hAnsi="Book Antiqua"/>
            <w:sz w:val="24"/>
            <w:szCs w:val="24"/>
            <w:lang w:val="en-US"/>
          </w:rPr>
          <w:t>https://business-law.binus.ac.id/2017/01/20/pengujian-pasal-284-285-dan-292-kuhp-di-mahkamah-konstitusi/</w:t>
        </w:r>
      </w:hyperlink>
      <w:r>
        <w:rPr>
          <w:rFonts w:ascii="Book Antiqua" w:hAnsi="Book Antiqua"/>
          <w:sz w:val="24"/>
          <w:szCs w:val="24"/>
          <w:lang w:val="en-US"/>
        </w:rPr>
        <w:t xml:space="preserve"> accessed on April 8, 2022. </w:t>
      </w:r>
    </w:p>
    <w:p w14:paraId="6CDB0E8C" w14:textId="670497A2" w:rsidR="00BC422E" w:rsidRDefault="00B334F8">
      <w:pPr>
        <w:pStyle w:val="FootnoteText"/>
        <w:spacing w:line="360" w:lineRule="auto"/>
        <w:ind w:left="567" w:hanging="567"/>
        <w:rPr>
          <w:rFonts w:ascii="Book Antiqua" w:hAnsi="Book Antiqua"/>
          <w:sz w:val="24"/>
          <w:szCs w:val="24"/>
          <w:lang w:val="en-US"/>
        </w:rPr>
      </w:pPr>
      <w:hyperlink r:id="rId13" w:history="1">
        <w:r>
          <w:rPr>
            <w:rStyle w:val="Hyperlink"/>
            <w:rFonts w:ascii="Book Antiqua" w:hAnsi="Book Antiqua"/>
            <w:sz w:val="24"/>
            <w:szCs w:val="24"/>
            <w:lang w:val="en-US"/>
          </w:rPr>
          <w:t>https://news.detik.com/berita/d-5973554/jaksa-agung-ingin-korupsi-di-bawah-rp-50-juta-tak-dipidana-ini-alasannya</w:t>
        </w:r>
      </w:hyperlink>
      <w:r>
        <w:rPr>
          <w:rFonts w:ascii="Book Antiqua" w:hAnsi="Book Antiqua"/>
          <w:sz w:val="24"/>
          <w:szCs w:val="24"/>
          <w:lang w:val="en-US"/>
        </w:rPr>
        <w:t xml:space="preserve"> accessed on April </w:t>
      </w:r>
      <w:r>
        <w:rPr>
          <w:rFonts w:ascii="Book Antiqua" w:hAnsi="Book Antiqua"/>
          <w:sz w:val="24"/>
          <w:szCs w:val="24"/>
          <w:lang w:val="en-US"/>
        </w:rPr>
        <w:t>8, 2022.</w:t>
      </w:r>
    </w:p>
    <w:p w14:paraId="207CB87F" w14:textId="77777777" w:rsidR="00BC422E" w:rsidRDefault="00B334F8">
      <w:pPr>
        <w:pStyle w:val="FootnoteText"/>
        <w:spacing w:line="360" w:lineRule="auto"/>
        <w:ind w:left="567" w:hanging="567"/>
        <w:rPr>
          <w:rFonts w:ascii="Book Antiqua" w:hAnsi="Book Antiqua"/>
          <w:sz w:val="24"/>
          <w:szCs w:val="24"/>
          <w:lang w:val="en-US"/>
        </w:rPr>
      </w:pPr>
      <w:r>
        <w:rPr>
          <w:rFonts w:ascii="Book Antiqua" w:hAnsi="Book Antiqua"/>
          <w:sz w:val="24"/>
          <w:szCs w:val="24"/>
          <w:lang w:val="en-US"/>
        </w:rPr>
        <w:t>Interview</w:t>
      </w:r>
    </w:p>
    <w:p w14:paraId="6BBEA405" w14:textId="77777777" w:rsidR="00BC422E" w:rsidRDefault="00B334F8">
      <w:pPr>
        <w:pStyle w:val="FootnoteText"/>
        <w:ind w:left="142" w:hanging="142"/>
        <w:jc w:val="both"/>
        <w:rPr>
          <w:rFonts w:ascii="Book Antiqua" w:hAnsi="Book Antiqua"/>
          <w:sz w:val="24"/>
          <w:szCs w:val="24"/>
          <w:lang w:val="en-US"/>
        </w:rPr>
      </w:pPr>
      <w:proofErr w:type="spellStart"/>
      <w:r>
        <w:rPr>
          <w:rFonts w:ascii="Book Antiqua" w:hAnsi="Book Antiqua"/>
          <w:sz w:val="24"/>
          <w:szCs w:val="24"/>
          <w:lang w:val="en-US"/>
        </w:rPr>
        <w:t>Zulkarnain</w:t>
      </w:r>
      <w:proofErr w:type="spellEnd"/>
      <w:r>
        <w:rPr>
          <w:rFonts w:ascii="Book Antiqua" w:hAnsi="Book Antiqua"/>
          <w:sz w:val="24"/>
          <w:szCs w:val="24"/>
          <w:lang w:val="en-US"/>
        </w:rPr>
        <w:t xml:space="preserve">, Chair of </w:t>
      </w:r>
      <w:proofErr w:type="spellStart"/>
      <w:r>
        <w:rPr>
          <w:rFonts w:ascii="Book Antiqua" w:hAnsi="Book Antiqua"/>
          <w:sz w:val="24"/>
          <w:szCs w:val="24"/>
          <w:lang w:val="en-US"/>
        </w:rPr>
        <w:t>Langsa</w:t>
      </w:r>
      <w:proofErr w:type="spellEnd"/>
      <w:r>
        <w:rPr>
          <w:rFonts w:ascii="Book Antiqua" w:hAnsi="Book Antiqua"/>
          <w:sz w:val="24"/>
          <w:szCs w:val="24"/>
          <w:lang w:val="en-US"/>
        </w:rPr>
        <w:t xml:space="preserve"> City FKUB on </w:t>
      </w:r>
      <w:proofErr w:type="spellStart"/>
      <w:r>
        <w:rPr>
          <w:rFonts w:ascii="Book Antiqua" w:hAnsi="Book Antiqua"/>
          <w:sz w:val="24"/>
          <w:szCs w:val="24"/>
          <w:lang w:val="en-US"/>
        </w:rPr>
        <w:t>Desember</w:t>
      </w:r>
      <w:proofErr w:type="spellEnd"/>
      <w:r>
        <w:rPr>
          <w:rFonts w:ascii="Book Antiqua" w:hAnsi="Book Antiqua"/>
          <w:sz w:val="24"/>
          <w:szCs w:val="24"/>
          <w:lang w:val="en-US"/>
        </w:rPr>
        <w:t xml:space="preserve">, 10 2021. </w:t>
      </w:r>
    </w:p>
    <w:p w14:paraId="0BA74363" w14:textId="77777777" w:rsidR="00BC422E" w:rsidRDefault="00B334F8">
      <w:pPr>
        <w:pStyle w:val="FootnoteText"/>
        <w:ind w:left="567" w:hanging="567"/>
        <w:jc w:val="both"/>
        <w:rPr>
          <w:rFonts w:ascii="Book Antiqua" w:hAnsi="Book Antiqua"/>
          <w:sz w:val="24"/>
          <w:szCs w:val="24"/>
          <w:lang w:val="en-US"/>
        </w:rPr>
      </w:pPr>
      <w:proofErr w:type="spellStart"/>
      <w:proofErr w:type="gramStart"/>
      <w:r>
        <w:rPr>
          <w:rFonts w:ascii="Book Antiqua" w:hAnsi="Book Antiqua"/>
          <w:sz w:val="24"/>
          <w:szCs w:val="24"/>
          <w:lang w:val="en-US"/>
        </w:rPr>
        <w:t>Samsu</w:t>
      </w:r>
      <w:proofErr w:type="spellEnd"/>
      <w:r>
        <w:rPr>
          <w:rFonts w:ascii="Book Antiqua" w:hAnsi="Book Antiqua"/>
          <w:sz w:val="24"/>
          <w:szCs w:val="24"/>
          <w:lang w:val="en-US"/>
        </w:rPr>
        <w:t>,  Member</w:t>
      </w:r>
      <w:proofErr w:type="gramEnd"/>
      <w:r>
        <w:rPr>
          <w:rFonts w:ascii="Book Antiqua" w:hAnsi="Book Antiqua"/>
          <w:sz w:val="24"/>
          <w:szCs w:val="24"/>
          <w:lang w:val="en-US"/>
        </w:rPr>
        <w:t xml:space="preserve"> of Indonesian Chinese Clan Association, Buddhist on December 9, 2021.</w:t>
      </w:r>
    </w:p>
    <w:p w14:paraId="2AD0F246" w14:textId="363A129F" w:rsidR="00BC422E" w:rsidRDefault="00B334F8">
      <w:pPr>
        <w:pStyle w:val="FootnoteText"/>
        <w:ind w:left="142" w:hanging="142"/>
        <w:jc w:val="both"/>
        <w:rPr>
          <w:rFonts w:ascii="Book Antiqua" w:hAnsi="Book Antiqua"/>
          <w:sz w:val="24"/>
          <w:szCs w:val="24"/>
          <w:lang w:val="en-US"/>
        </w:rPr>
      </w:pPr>
      <w:proofErr w:type="spellStart"/>
      <w:r>
        <w:rPr>
          <w:rFonts w:ascii="Book Antiqua" w:hAnsi="Book Antiqua"/>
          <w:sz w:val="24"/>
          <w:szCs w:val="24"/>
          <w:lang w:val="en-US"/>
        </w:rPr>
        <w:t>Purba</w:t>
      </w:r>
      <w:proofErr w:type="spellEnd"/>
      <w:r>
        <w:rPr>
          <w:rFonts w:ascii="Book Antiqua" w:hAnsi="Book Antiqua"/>
          <w:sz w:val="24"/>
          <w:szCs w:val="24"/>
          <w:lang w:val="en-US"/>
        </w:rPr>
        <w:t>, Member of FKUB, Christian, on December 10, 2021.</w:t>
      </w:r>
    </w:p>
    <w:p w14:paraId="2CEB41F2" w14:textId="6CE91F66" w:rsidR="00BC422E" w:rsidRDefault="00B334F8">
      <w:pPr>
        <w:pStyle w:val="FootnoteText"/>
        <w:jc w:val="both"/>
        <w:rPr>
          <w:rFonts w:ascii="Book Antiqua" w:hAnsi="Book Antiqua"/>
          <w:sz w:val="24"/>
          <w:szCs w:val="24"/>
          <w:lang w:val="en-US"/>
        </w:rPr>
      </w:pPr>
      <w:r>
        <w:rPr>
          <w:rFonts w:ascii="Book Antiqua" w:hAnsi="Book Antiqua"/>
          <w:sz w:val="24"/>
          <w:szCs w:val="24"/>
          <w:lang w:val="en-US"/>
        </w:rPr>
        <w:t xml:space="preserve">Pastor at HKBP, </w:t>
      </w:r>
      <w:proofErr w:type="spellStart"/>
      <w:r>
        <w:rPr>
          <w:rFonts w:ascii="Book Antiqua" w:hAnsi="Book Antiqua"/>
          <w:sz w:val="24"/>
          <w:szCs w:val="24"/>
          <w:lang w:val="en-US"/>
        </w:rPr>
        <w:t>Reinhad</w:t>
      </w:r>
      <w:proofErr w:type="spellEnd"/>
      <w:r>
        <w:rPr>
          <w:rFonts w:ascii="Book Antiqua" w:hAnsi="Book Antiqua"/>
          <w:sz w:val="24"/>
          <w:szCs w:val="24"/>
          <w:lang w:val="en-US"/>
        </w:rPr>
        <w:t>, on Decemb</w:t>
      </w:r>
      <w:r>
        <w:rPr>
          <w:rFonts w:ascii="Book Antiqua" w:hAnsi="Book Antiqua"/>
          <w:sz w:val="24"/>
          <w:szCs w:val="24"/>
          <w:lang w:val="en-US"/>
        </w:rPr>
        <w:t>er 12, 2021.</w:t>
      </w:r>
    </w:p>
    <w:p w14:paraId="584DA493" w14:textId="77777777" w:rsidR="00BC422E" w:rsidRDefault="00BC422E">
      <w:pPr>
        <w:spacing w:after="0" w:line="360" w:lineRule="auto"/>
        <w:ind w:left="567" w:hanging="567"/>
        <w:jc w:val="both"/>
        <w:rPr>
          <w:rFonts w:ascii="Book Antiqua" w:hAnsi="Book Antiqua"/>
          <w:sz w:val="24"/>
          <w:szCs w:val="24"/>
        </w:rPr>
      </w:pPr>
    </w:p>
    <w:p w14:paraId="35AF7611" w14:textId="77777777" w:rsidR="00BC422E" w:rsidRDefault="00BC422E">
      <w:pPr>
        <w:spacing w:after="0" w:line="360" w:lineRule="auto"/>
        <w:ind w:left="567" w:hanging="567"/>
        <w:jc w:val="both"/>
        <w:rPr>
          <w:rFonts w:ascii="Book Antiqua" w:hAnsi="Book Antiqua"/>
          <w:sz w:val="24"/>
          <w:szCs w:val="24"/>
        </w:rPr>
      </w:pPr>
    </w:p>
    <w:p w14:paraId="27513BC6" w14:textId="77777777" w:rsidR="00BC422E" w:rsidRDefault="00BC422E">
      <w:pPr>
        <w:pStyle w:val="FootnoteText"/>
        <w:spacing w:line="360" w:lineRule="auto"/>
        <w:ind w:left="567" w:hanging="567"/>
        <w:rPr>
          <w:rFonts w:ascii="Book Antiqua" w:hAnsi="Book Antiqua"/>
          <w:sz w:val="24"/>
          <w:szCs w:val="24"/>
        </w:rPr>
      </w:pPr>
    </w:p>
    <w:p w14:paraId="726EED59" w14:textId="77777777" w:rsidR="00BC422E" w:rsidRDefault="00BC422E">
      <w:pPr>
        <w:pStyle w:val="ListParagraph"/>
        <w:spacing w:after="0" w:line="360" w:lineRule="auto"/>
        <w:ind w:left="567" w:hanging="567"/>
        <w:rPr>
          <w:rFonts w:ascii="Book Antiqua" w:hAnsi="Book Antiqua"/>
          <w:sz w:val="24"/>
          <w:szCs w:val="24"/>
        </w:rPr>
      </w:pPr>
    </w:p>
    <w:p w14:paraId="2494680B" w14:textId="77777777" w:rsidR="00BC422E" w:rsidRDefault="00BC422E"/>
    <w:sectPr w:rsidR="00BC422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07418" w14:textId="77777777" w:rsidR="00B334F8" w:rsidRDefault="00B334F8">
      <w:pPr>
        <w:spacing w:after="0" w:line="240" w:lineRule="auto"/>
      </w:pPr>
      <w:r>
        <w:separator/>
      </w:r>
    </w:p>
  </w:endnote>
  <w:endnote w:type="continuationSeparator" w:id="0">
    <w:p w14:paraId="2DD834A9" w14:textId="77777777" w:rsidR="00B334F8" w:rsidRDefault="00B334F8">
      <w:pPr>
        <w:spacing w:after="0" w:line="240" w:lineRule="auto"/>
      </w:pPr>
      <w:r>
        <w:continuationSeparator/>
      </w:r>
    </w:p>
  </w:endnote>
  <w:endnote w:type="continuationNotice" w:id="1">
    <w:p w14:paraId="07A822F0" w14:textId="77777777" w:rsidR="00B334F8" w:rsidRDefault="00B334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465212"/>
    </w:sdtPr>
    <w:sdtEndPr/>
    <w:sdtContent>
      <w:p w14:paraId="439F7D2C" w14:textId="77777777" w:rsidR="00BC422E" w:rsidRDefault="00B334F8">
        <w:pPr>
          <w:pStyle w:val="Footer"/>
          <w:jc w:val="right"/>
        </w:pPr>
        <w:r>
          <w:fldChar w:fldCharType="begin"/>
        </w:r>
        <w:r>
          <w:instrText xml:space="preserve"> PAGE   \* MERGEFORMAT </w:instrText>
        </w:r>
        <w:r>
          <w:fldChar w:fldCharType="separate"/>
        </w:r>
        <w:r>
          <w:t>2</w:t>
        </w:r>
        <w:r>
          <w:fldChar w:fldCharType="end"/>
        </w:r>
      </w:p>
    </w:sdtContent>
  </w:sdt>
  <w:p w14:paraId="5891D73A" w14:textId="77777777" w:rsidR="00BC422E" w:rsidRDefault="00BC4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BB8F5" w14:textId="77777777" w:rsidR="00B334F8" w:rsidRDefault="00B334F8">
      <w:pPr>
        <w:spacing w:after="0"/>
      </w:pPr>
      <w:r>
        <w:separator/>
      </w:r>
    </w:p>
  </w:footnote>
  <w:footnote w:type="continuationSeparator" w:id="0">
    <w:p w14:paraId="195FF3F3" w14:textId="77777777" w:rsidR="00B334F8" w:rsidRDefault="00B334F8">
      <w:pPr>
        <w:spacing w:after="0"/>
      </w:pPr>
      <w:r>
        <w:continuationSeparator/>
      </w:r>
    </w:p>
  </w:footnote>
  <w:footnote w:type="continuationNotice" w:id="1">
    <w:p w14:paraId="5687AC39" w14:textId="77777777" w:rsidR="00B334F8" w:rsidRDefault="00B334F8">
      <w:pPr>
        <w:spacing w:after="0" w:line="240" w:lineRule="auto"/>
      </w:pPr>
    </w:p>
  </w:footnote>
  <w:footnote w:id="2">
    <w:p w14:paraId="25955011" w14:textId="77777777" w:rsidR="00BC422E" w:rsidRDefault="00B334F8">
      <w:pPr>
        <w:pStyle w:val="FootnoteText"/>
        <w:jc w:val="both"/>
        <w:rPr>
          <w:rFonts w:ascii="Book Antiqua" w:hAnsi="Book Antiqua"/>
          <w:lang w:val="en-US"/>
        </w:rPr>
      </w:pPr>
      <w:r>
        <w:rPr>
          <w:rStyle w:val="FootnoteReference"/>
          <w:rFonts w:ascii="Book Antiqua" w:hAnsi="Book Antiqua"/>
        </w:rPr>
        <w:footnoteRef/>
      </w:r>
      <w:r>
        <w:rPr>
          <w:rFonts w:ascii="Book Antiqua" w:hAnsi="Book Antiqua"/>
        </w:rPr>
        <w:t xml:space="preserve"> </w:t>
      </w:r>
      <w:r>
        <w:rPr>
          <w:rStyle w:val="markedcontent"/>
          <w:rFonts w:ascii="Book Antiqua" w:hAnsi="Book Antiqua"/>
        </w:rPr>
        <w:t xml:space="preserve">Ibnu Khaldun, </w:t>
      </w:r>
      <w:r>
        <w:rPr>
          <w:rStyle w:val="markedcontent"/>
          <w:rFonts w:ascii="Book Antiqua" w:hAnsi="Book Antiqua"/>
          <w:i/>
          <w:iCs/>
        </w:rPr>
        <w:t>Muqoddimah</w:t>
      </w:r>
      <w:r>
        <w:rPr>
          <w:rStyle w:val="markedcontent"/>
          <w:rFonts w:ascii="Book Antiqua" w:hAnsi="Book Antiqua"/>
        </w:rPr>
        <w:t xml:space="preserve"> </w:t>
      </w:r>
      <w:r>
        <w:rPr>
          <w:rStyle w:val="markedcontent"/>
          <w:rFonts w:ascii="Book Antiqua" w:hAnsi="Book Antiqua"/>
          <w:lang w:val="en-US"/>
        </w:rPr>
        <w:t>trans</w:t>
      </w:r>
      <w:r>
        <w:rPr>
          <w:rStyle w:val="markedcontent"/>
          <w:rFonts w:ascii="Book Antiqua" w:hAnsi="Book Antiqua"/>
        </w:rPr>
        <w:t>. Ahmadie Thaha</w:t>
      </w:r>
      <w:r>
        <w:rPr>
          <w:rStyle w:val="markedcontent"/>
          <w:rFonts w:ascii="Book Antiqua" w:hAnsi="Book Antiqua"/>
          <w:i/>
          <w:iCs/>
        </w:rPr>
        <w:t>,</w:t>
      </w:r>
      <w:r>
        <w:rPr>
          <w:rStyle w:val="markedcontent"/>
          <w:rFonts w:ascii="Book Antiqua" w:hAnsi="Book Antiqua"/>
        </w:rPr>
        <w:t xml:space="preserve"> Jakarta: Pustaka Firdaus, 2011, 31.</w:t>
      </w:r>
    </w:p>
  </w:footnote>
  <w:footnote w:id="3">
    <w:p w14:paraId="6C2D581E" w14:textId="77777777" w:rsidR="00BC422E" w:rsidRDefault="00B334F8">
      <w:pPr>
        <w:pStyle w:val="FootnoteText"/>
        <w:ind w:left="142" w:hanging="142"/>
        <w:jc w:val="both"/>
        <w:rPr>
          <w:rFonts w:ascii="Book Antiqua" w:hAnsi="Book Antiqua"/>
          <w:lang w:val="en-US"/>
        </w:rPr>
      </w:pPr>
      <w:r>
        <w:rPr>
          <w:rStyle w:val="FootnoteReference"/>
          <w:rFonts w:ascii="Book Antiqua" w:hAnsi="Book Antiqua"/>
        </w:rPr>
        <w:footnoteRef/>
      </w:r>
      <w:r>
        <w:rPr>
          <w:rFonts w:ascii="Book Antiqua" w:hAnsi="Book Antiqua"/>
        </w:rPr>
        <w:t xml:space="preserve"> </w:t>
      </w:r>
      <w:r>
        <w:rPr>
          <w:rFonts w:ascii="Book Antiqua" w:hAnsi="Book Antiqua"/>
          <w:lang w:val="en-US"/>
        </w:rPr>
        <w:t xml:space="preserve">M. </w:t>
      </w:r>
      <w:proofErr w:type="spellStart"/>
      <w:r>
        <w:rPr>
          <w:rFonts w:ascii="Book Antiqua" w:hAnsi="Book Antiqua"/>
          <w:lang w:val="en-US"/>
        </w:rPr>
        <w:t>Zulfa</w:t>
      </w:r>
      <w:proofErr w:type="spellEnd"/>
      <w:r>
        <w:rPr>
          <w:rFonts w:ascii="Book Antiqua" w:hAnsi="Book Antiqua"/>
          <w:lang w:val="en-US"/>
        </w:rPr>
        <w:t xml:space="preserve"> </w:t>
      </w:r>
      <w:proofErr w:type="spellStart"/>
      <w:r>
        <w:rPr>
          <w:rFonts w:ascii="Book Antiqua" w:hAnsi="Book Antiqua"/>
          <w:lang w:val="en-US"/>
        </w:rPr>
        <w:t>Aulia</w:t>
      </w:r>
      <w:proofErr w:type="spellEnd"/>
      <w:r>
        <w:rPr>
          <w:rFonts w:ascii="Book Antiqua" w:hAnsi="Book Antiqua"/>
          <w:lang w:val="en-US"/>
        </w:rPr>
        <w:t>, “</w:t>
      </w:r>
      <w:r>
        <w:rPr>
          <w:rFonts w:ascii="Book Antiqua" w:hAnsi="Book Antiqua"/>
        </w:rPr>
        <w:t xml:space="preserve">Friedrich Carl von Savigny tentang Hukum: Hukum sebagai Manifestasi Jiwa Bangsa”, </w:t>
      </w:r>
      <w:r>
        <w:rPr>
          <w:rFonts w:ascii="Book Antiqua" w:hAnsi="Book Antiqua"/>
          <w:i/>
          <w:iCs/>
        </w:rPr>
        <w:t>Undang: Jurnal Hukum,</w:t>
      </w:r>
      <w:r>
        <w:rPr>
          <w:rFonts w:ascii="Book Antiqua" w:hAnsi="Book Antiqua"/>
        </w:rPr>
        <w:t xml:space="preserve"> vol. 3, no. 1 (2020), 201-236.</w:t>
      </w:r>
    </w:p>
  </w:footnote>
  <w:footnote w:id="4">
    <w:p w14:paraId="229A5CBA" w14:textId="77777777" w:rsidR="00BC422E" w:rsidRDefault="00B334F8">
      <w:pPr>
        <w:pStyle w:val="FootnoteText"/>
        <w:ind w:left="142" w:hanging="142"/>
        <w:jc w:val="both"/>
        <w:rPr>
          <w:rFonts w:ascii="Book Antiqua" w:hAnsi="Book Antiqua"/>
        </w:rPr>
      </w:pPr>
      <w:r>
        <w:rPr>
          <w:rStyle w:val="FootnoteReference"/>
          <w:rFonts w:ascii="Book Antiqua" w:hAnsi="Book Antiqua"/>
        </w:rPr>
        <w:footnoteRef/>
      </w:r>
      <w:r>
        <w:rPr>
          <w:rFonts w:ascii="Book Antiqua" w:hAnsi="Book Antiqua"/>
          <w:lang w:val="en-US"/>
        </w:rPr>
        <w:t xml:space="preserve">  </w:t>
      </w:r>
      <w:r>
        <w:rPr>
          <w:rFonts w:ascii="Book Antiqua" w:hAnsi="Book Antiqua"/>
        </w:rPr>
        <w:t xml:space="preserve">Wawan Tunggul Alam, </w:t>
      </w:r>
      <w:r>
        <w:rPr>
          <w:rFonts w:ascii="Book Antiqua" w:hAnsi="Book Antiqua"/>
          <w:i/>
          <w:iCs/>
        </w:rPr>
        <w:t xml:space="preserve">Demi Bangsaku, Pertentangan Sukarno vs Hatta, </w:t>
      </w:r>
      <w:r>
        <w:rPr>
          <w:rFonts w:ascii="Book Antiqua" w:hAnsi="Book Antiqua"/>
        </w:rPr>
        <w:t xml:space="preserve">Jakarta: Gramedia Pustaka Utama, 2003, 196.  </w:t>
      </w:r>
    </w:p>
  </w:footnote>
  <w:footnote w:id="5">
    <w:p w14:paraId="16E41FB8" w14:textId="46666A64" w:rsidR="00BC422E" w:rsidRDefault="00B334F8">
      <w:pPr>
        <w:pStyle w:val="FootnoteText"/>
        <w:ind w:left="284" w:hanging="284"/>
        <w:jc w:val="both"/>
        <w:rPr>
          <w:rFonts w:ascii="Book Antiqua" w:hAnsi="Book Antiqua"/>
          <w:lang w:val="en-US"/>
        </w:rPr>
      </w:pPr>
      <w:r>
        <w:rPr>
          <w:rStyle w:val="FootnoteReference"/>
          <w:rFonts w:ascii="Book Antiqua" w:hAnsi="Book Antiqua"/>
        </w:rPr>
        <w:footnoteRef/>
      </w:r>
      <w:r>
        <w:rPr>
          <w:rFonts w:ascii="Book Antiqua" w:hAnsi="Book Antiqua"/>
          <w:lang w:val="en-US"/>
        </w:rPr>
        <w:t xml:space="preserve">  The</w:t>
      </w:r>
      <w:r>
        <w:rPr>
          <w:rFonts w:ascii="Book Antiqua" w:hAnsi="Book Antiqua"/>
          <w:lang w:val="en-US"/>
        </w:rPr>
        <w:t xml:space="preserve"> legality of the Qanun establishment was first based on Law no. 44/1999 concerning the Implementation of the Privileges of the Province of the Special Region of Aceh. Article 4 paragraph (1) emphasizes that the implementation of religious life in Aceh is r</w:t>
      </w:r>
      <w:r>
        <w:rPr>
          <w:rFonts w:ascii="Book Antiqua" w:hAnsi="Book Antiqua"/>
          <w:lang w:val="en-US"/>
        </w:rPr>
        <w:t>ealized in the form of the implementation of Islamic law. The application of Islamic law is emphasized through Law no. 18/2001 on Special Autonomy for the Province of the Special Region of Aceh as NAD (</w:t>
      </w:r>
      <w:proofErr w:type="spellStart"/>
      <w:r>
        <w:rPr>
          <w:rFonts w:ascii="Book Antiqua" w:hAnsi="Book Antiqua"/>
          <w:lang w:val="en-US"/>
        </w:rPr>
        <w:t>Nanggroe</w:t>
      </w:r>
      <w:proofErr w:type="spellEnd"/>
      <w:r>
        <w:rPr>
          <w:rFonts w:ascii="Book Antiqua" w:hAnsi="Book Antiqua"/>
          <w:lang w:val="en-US"/>
        </w:rPr>
        <w:t xml:space="preserve"> Aceh Darussalam) Province. The more complete </w:t>
      </w:r>
      <w:r>
        <w:rPr>
          <w:rFonts w:ascii="Book Antiqua" w:hAnsi="Book Antiqua"/>
          <w:lang w:val="en-US"/>
        </w:rPr>
        <w:t xml:space="preserve">the implementation of Islamic Sharia in Aceh with the establishment of the Sharia Court is based on Presidential Decree No. 11/2003. Private and public matters are also regulated by Qanun, for example, Qanun no. 13/2002 on </w:t>
      </w:r>
      <w:proofErr w:type="spellStart"/>
      <w:r>
        <w:rPr>
          <w:rFonts w:ascii="Book Antiqua" w:hAnsi="Book Antiqua"/>
          <w:lang w:val="en-US"/>
        </w:rPr>
        <w:t>Maisir</w:t>
      </w:r>
      <w:proofErr w:type="spellEnd"/>
      <w:r>
        <w:rPr>
          <w:rFonts w:ascii="Book Antiqua" w:hAnsi="Book Antiqua"/>
          <w:lang w:val="en-US"/>
        </w:rPr>
        <w:t xml:space="preserve">, </w:t>
      </w:r>
      <w:proofErr w:type="spellStart"/>
      <w:r>
        <w:rPr>
          <w:rFonts w:ascii="Book Antiqua" w:hAnsi="Book Antiqua"/>
          <w:lang w:val="en-US"/>
        </w:rPr>
        <w:t>Qanun</w:t>
      </w:r>
      <w:proofErr w:type="spellEnd"/>
      <w:r>
        <w:rPr>
          <w:rFonts w:ascii="Book Antiqua" w:hAnsi="Book Antiqua"/>
          <w:lang w:val="en-US"/>
        </w:rPr>
        <w:t xml:space="preserve"> No. 14/2003 on Secl</w:t>
      </w:r>
      <w:r>
        <w:rPr>
          <w:rFonts w:ascii="Book Antiqua" w:hAnsi="Book Antiqua"/>
          <w:lang w:val="en-US"/>
        </w:rPr>
        <w:t>usion, and Qanun No. 7/2004 on Zakat. This is in contrast to other regions where the only private sphere can be solved within the scope of the Islamic religion.</w:t>
      </w:r>
    </w:p>
  </w:footnote>
  <w:footnote w:id="6">
    <w:p w14:paraId="48A188A5" w14:textId="77777777" w:rsidR="00BC422E" w:rsidRDefault="00B334F8">
      <w:pPr>
        <w:pStyle w:val="Heading1"/>
        <w:spacing w:before="0" w:beforeAutospacing="0" w:after="0" w:afterAutospacing="0"/>
        <w:ind w:left="284" w:hanging="284"/>
        <w:jc w:val="both"/>
        <w:rPr>
          <w:rFonts w:ascii="Book Antiqua" w:hAnsi="Book Antiqua" w:cstheme="minorBidi"/>
          <w:b w:val="0"/>
          <w:sz w:val="20"/>
          <w:szCs w:val="20"/>
        </w:rPr>
      </w:pPr>
      <w:r>
        <w:rPr>
          <w:rStyle w:val="FootnoteReference"/>
          <w:rFonts w:ascii="Book Antiqua" w:hAnsi="Book Antiqua" w:cstheme="minorBidi"/>
          <w:b w:val="0"/>
        </w:rPr>
        <w:footnoteRef/>
      </w:r>
      <w:r>
        <w:rPr>
          <w:rFonts w:ascii="Book Antiqua" w:hAnsi="Book Antiqua" w:cstheme="minorBidi"/>
          <w:b w:val="0"/>
          <w:sz w:val="20"/>
          <w:szCs w:val="20"/>
        </w:rPr>
        <w:t xml:space="preserve">  </w:t>
      </w:r>
      <w:r>
        <w:rPr>
          <w:rFonts w:ascii="Book Antiqua" w:hAnsi="Book Antiqua"/>
          <w:b w:val="0"/>
          <w:sz w:val="20"/>
          <w:szCs w:val="20"/>
        </w:rPr>
        <w:t xml:space="preserve">As reported by </w:t>
      </w:r>
      <w:proofErr w:type="spellStart"/>
      <w:r>
        <w:rPr>
          <w:rFonts w:ascii="Book Antiqua" w:hAnsi="Book Antiqua"/>
          <w:b w:val="0"/>
          <w:sz w:val="20"/>
          <w:szCs w:val="20"/>
        </w:rPr>
        <w:t>Syafuan</w:t>
      </w:r>
      <w:proofErr w:type="spellEnd"/>
      <w:r>
        <w:rPr>
          <w:rFonts w:ascii="Book Antiqua" w:hAnsi="Book Antiqua"/>
          <w:b w:val="0"/>
          <w:sz w:val="20"/>
          <w:szCs w:val="20"/>
        </w:rPr>
        <w:t xml:space="preserve"> </w:t>
      </w:r>
      <w:proofErr w:type="spellStart"/>
      <w:r>
        <w:rPr>
          <w:rFonts w:ascii="Book Antiqua" w:hAnsi="Book Antiqua"/>
          <w:b w:val="0"/>
          <w:sz w:val="20"/>
          <w:szCs w:val="20"/>
        </w:rPr>
        <w:t>Rozi</w:t>
      </w:r>
      <w:proofErr w:type="spellEnd"/>
      <w:r>
        <w:rPr>
          <w:rFonts w:ascii="Book Antiqua" w:hAnsi="Book Antiqua"/>
          <w:b w:val="0"/>
          <w:sz w:val="20"/>
          <w:szCs w:val="20"/>
        </w:rPr>
        <w:t xml:space="preserve"> and Nina Andriana, there were 24 provinces in Indonesia that made regulations with religious nuances until 2009, there were at least 151 regional regulations and decrees of sharia/biblical regional heads that were born at that time, see </w:t>
      </w:r>
      <w:proofErr w:type="spellStart"/>
      <w:r>
        <w:rPr>
          <w:rFonts w:ascii="Book Antiqua" w:hAnsi="Book Antiqua"/>
          <w:b w:val="0"/>
          <w:sz w:val="20"/>
          <w:szCs w:val="20"/>
        </w:rPr>
        <w:t>Syafuan</w:t>
      </w:r>
      <w:proofErr w:type="spellEnd"/>
      <w:r>
        <w:rPr>
          <w:rFonts w:ascii="Book Antiqua" w:hAnsi="Book Antiqua"/>
          <w:b w:val="0"/>
          <w:sz w:val="20"/>
          <w:szCs w:val="20"/>
        </w:rPr>
        <w:t xml:space="preserve"> </w:t>
      </w:r>
      <w:proofErr w:type="spellStart"/>
      <w:r>
        <w:rPr>
          <w:rFonts w:ascii="Book Antiqua" w:hAnsi="Book Antiqua"/>
          <w:b w:val="0"/>
          <w:sz w:val="20"/>
          <w:szCs w:val="20"/>
        </w:rPr>
        <w:t>Rozi</w:t>
      </w:r>
      <w:proofErr w:type="spellEnd"/>
      <w:r>
        <w:rPr>
          <w:rFonts w:ascii="Book Antiqua" w:hAnsi="Book Antiqua"/>
          <w:b w:val="0"/>
          <w:sz w:val="20"/>
          <w:szCs w:val="20"/>
        </w:rPr>
        <w:t xml:space="preserve"> and N</w:t>
      </w:r>
      <w:r>
        <w:rPr>
          <w:rFonts w:ascii="Book Antiqua" w:hAnsi="Book Antiqua"/>
          <w:b w:val="0"/>
          <w:sz w:val="20"/>
          <w:szCs w:val="20"/>
        </w:rPr>
        <w:t>ina Andriana</w:t>
      </w:r>
      <w:r>
        <w:rPr>
          <w:rFonts w:ascii="Book Antiqua" w:hAnsi="Book Antiqua" w:cstheme="minorBidi"/>
          <w:b w:val="0"/>
          <w:sz w:val="20"/>
          <w:szCs w:val="20"/>
        </w:rPr>
        <w:t xml:space="preserve">, </w:t>
      </w:r>
      <w:proofErr w:type="spellStart"/>
      <w:r>
        <w:rPr>
          <w:rFonts w:ascii="Book Antiqua" w:hAnsi="Book Antiqua" w:cstheme="minorBidi"/>
          <w:b w:val="0"/>
          <w:i/>
          <w:sz w:val="20"/>
          <w:szCs w:val="20"/>
        </w:rPr>
        <w:t>Politik</w:t>
      </w:r>
      <w:proofErr w:type="spellEnd"/>
      <w:r>
        <w:rPr>
          <w:rFonts w:ascii="Book Antiqua" w:hAnsi="Book Antiqua" w:cstheme="minorBidi"/>
          <w:b w:val="0"/>
          <w:i/>
          <w:sz w:val="20"/>
          <w:szCs w:val="20"/>
        </w:rPr>
        <w:t xml:space="preserve"> </w:t>
      </w:r>
      <w:proofErr w:type="spellStart"/>
      <w:r>
        <w:rPr>
          <w:rFonts w:ascii="Book Antiqua" w:hAnsi="Book Antiqua" w:cstheme="minorBidi"/>
          <w:b w:val="0"/>
          <w:i/>
          <w:sz w:val="20"/>
          <w:szCs w:val="20"/>
        </w:rPr>
        <w:t>Kebangsaan</w:t>
      </w:r>
      <w:proofErr w:type="spellEnd"/>
      <w:r>
        <w:rPr>
          <w:rFonts w:ascii="Book Antiqua" w:hAnsi="Book Antiqua" w:cstheme="minorBidi"/>
          <w:b w:val="0"/>
          <w:i/>
          <w:sz w:val="20"/>
          <w:szCs w:val="20"/>
        </w:rPr>
        <w:t xml:space="preserve"> dan </w:t>
      </w:r>
      <w:proofErr w:type="spellStart"/>
      <w:r>
        <w:rPr>
          <w:rFonts w:ascii="Book Antiqua" w:hAnsi="Book Antiqua" w:cstheme="minorBidi"/>
          <w:b w:val="0"/>
          <w:i/>
          <w:sz w:val="20"/>
          <w:szCs w:val="20"/>
        </w:rPr>
        <w:t>Potret</w:t>
      </w:r>
      <w:proofErr w:type="spellEnd"/>
      <w:r>
        <w:rPr>
          <w:rFonts w:ascii="Book Antiqua" w:hAnsi="Book Antiqua" w:cstheme="minorBidi"/>
          <w:b w:val="0"/>
          <w:i/>
          <w:sz w:val="20"/>
          <w:szCs w:val="20"/>
        </w:rPr>
        <w:t xml:space="preserve"> </w:t>
      </w:r>
      <w:proofErr w:type="spellStart"/>
      <w:r>
        <w:rPr>
          <w:rFonts w:ascii="Book Antiqua" w:hAnsi="Book Antiqua" w:cstheme="minorBidi"/>
          <w:b w:val="0"/>
          <w:i/>
          <w:sz w:val="20"/>
          <w:szCs w:val="20"/>
        </w:rPr>
        <w:t>Perda</w:t>
      </w:r>
      <w:proofErr w:type="spellEnd"/>
      <w:r>
        <w:rPr>
          <w:rFonts w:ascii="Book Antiqua" w:hAnsi="Book Antiqua" w:cstheme="minorBidi"/>
          <w:b w:val="0"/>
          <w:i/>
          <w:sz w:val="20"/>
          <w:szCs w:val="20"/>
        </w:rPr>
        <w:t xml:space="preserve"> Syariah di Indonesia: </w:t>
      </w:r>
      <w:proofErr w:type="spellStart"/>
      <w:r>
        <w:rPr>
          <w:rFonts w:ascii="Book Antiqua" w:hAnsi="Book Antiqua" w:cstheme="minorBidi"/>
          <w:b w:val="0"/>
          <w:i/>
          <w:sz w:val="20"/>
          <w:szCs w:val="20"/>
        </w:rPr>
        <w:t>Studi</w:t>
      </w:r>
      <w:proofErr w:type="spellEnd"/>
      <w:r>
        <w:rPr>
          <w:rFonts w:ascii="Book Antiqua" w:hAnsi="Book Antiqua" w:cstheme="minorBidi"/>
          <w:b w:val="0"/>
          <w:i/>
          <w:sz w:val="20"/>
          <w:szCs w:val="20"/>
        </w:rPr>
        <w:t xml:space="preserve"> </w:t>
      </w:r>
      <w:proofErr w:type="spellStart"/>
      <w:r>
        <w:rPr>
          <w:rFonts w:ascii="Book Antiqua" w:hAnsi="Book Antiqua" w:cstheme="minorBidi"/>
          <w:b w:val="0"/>
          <w:i/>
          <w:sz w:val="20"/>
          <w:szCs w:val="20"/>
        </w:rPr>
        <w:t>Kasus</w:t>
      </w:r>
      <w:proofErr w:type="spellEnd"/>
      <w:r>
        <w:rPr>
          <w:rFonts w:ascii="Book Antiqua" w:hAnsi="Book Antiqua" w:cstheme="minorBidi"/>
          <w:b w:val="0"/>
          <w:i/>
          <w:sz w:val="20"/>
          <w:szCs w:val="20"/>
        </w:rPr>
        <w:t xml:space="preserve"> </w:t>
      </w:r>
      <w:proofErr w:type="spellStart"/>
      <w:r>
        <w:rPr>
          <w:rFonts w:ascii="Book Antiqua" w:hAnsi="Book Antiqua" w:cstheme="minorBidi"/>
          <w:b w:val="0"/>
          <w:i/>
          <w:sz w:val="20"/>
          <w:szCs w:val="20"/>
        </w:rPr>
        <w:t>Bulukumba</w:t>
      </w:r>
      <w:proofErr w:type="spellEnd"/>
      <w:r>
        <w:rPr>
          <w:rFonts w:ascii="Book Antiqua" w:hAnsi="Book Antiqua" w:cstheme="minorBidi"/>
          <w:b w:val="0"/>
          <w:i/>
          <w:sz w:val="20"/>
          <w:szCs w:val="20"/>
        </w:rPr>
        <w:t xml:space="preserve"> dan </w:t>
      </w:r>
      <w:proofErr w:type="spellStart"/>
      <w:r>
        <w:rPr>
          <w:rFonts w:ascii="Book Antiqua" w:hAnsi="Book Antiqua" w:cstheme="minorBidi"/>
          <w:b w:val="0"/>
          <w:i/>
          <w:sz w:val="20"/>
          <w:szCs w:val="20"/>
        </w:rPr>
        <w:t>Cianjur</w:t>
      </w:r>
      <w:proofErr w:type="spellEnd"/>
      <w:r>
        <w:rPr>
          <w:rFonts w:ascii="Book Antiqua" w:hAnsi="Book Antiqua" w:cstheme="minorBidi"/>
          <w:b w:val="0"/>
          <w:i/>
          <w:sz w:val="20"/>
          <w:szCs w:val="20"/>
        </w:rPr>
        <w:t xml:space="preserve"> 1999-2009,</w:t>
      </w:r>
      <w:r>
        <w:rPr>
          <w:rFonts w:ascii="Book Antiqua" w:hAnsi="Book Antiqua" w:cstheme="minorBidi"/>
          <w:b w:val="0"/>
          <w:sz w:val="20"/>
          <w:szCs w:val="20"/>
        </w:rPr>
        <w:t xml:space="preserve"> Jakarta: Pusat </w:t>
      </w:r>
      <w:proofErr w:type="spellStart"/>
      <w:r>
        <w:rPr>
          <w:rFonts w:ascii="Book Antiqua" w:hAnsi="Book Antiqua" w:cstheme="minorBidi"/>
          <w:b w:val="0"/>
          <w:sz w:val="20"/>
          <w:szCs w:val="20"/>
        </w:rPr>
        <w:t>Penelitian</w:t>
      </w:r>
      <w:proofErr w:type="spellEnd"/>
      <w:r>
        <w:rPr>
          <w:rFonts w:ascii="Book Antiqua" w:hAnsi="Book Antiqua" w:cstheme="minorBidi"/>
          <w:b w:val="0"/>
          <w:sz w:val="20"/>
          <w:szCs w:val="20"/>
        </w:rPr>
        <w:t xml:space="preserve"> </w:t>
      </w:r>
      <w:proofErr w:type="spellStart"/>
      <w:r>
        <w:rPr>
          <w:rFonts w:ascii="Book Antiqua" w:hAnsi="Book Antiqua" w:cstheme="minorBidi"/>
          <w:b w:val="0"/>
          <w:sz w:val="20"/>
          <w:szCs w:val="20"/>
        </w:rPr>
        <w:t>Politik</w:t>
      </w:r>
      <w:proofErr w:type="spellEnd"/>
      <w:r>
        <w:rPr>
          <w:rFonts w:ascii="Book Antiqua" w:hAnsi="Book Antiqua" w:cstheme="minorBidi"/>
          <w:b w:val="0"/>
          <w:sz w:val="20"/>
          <w:szCs w:val="20"/>
        </w:rPr>
        <w:t xml:space="preserve"> LIPI, 2010. </w:t>
      </w:r>
      <w:r>
        <w:rPr>
          <w:rFonts w:ascii="Book Antiqua" w:hAnsi="Book Antiqua"/>
          <w:b w:val="0"/>
          <w:sz w:val="20"/>
          <w:szCs w:val="20"/>
        </w:rPr>
        <w:t xml:space="preserve">According to Michael Buehler, there are 443 Sharia Regional Regulations, apart from </w:t>
      </w:r>
      <w:r>
        <w:rPr>
          <w:rFonts w:ascii="Book Antiqua" w:hAnsi="Book Antiqua"/>
          <w:b w:val="0"/>
          <w:sz w:val="20"/>
          <w:szCs w:val="20"/>
        </w:rPr>
        <w:t>those with nuances of other religions (Biblical or Hindu), see Michael Buehler</w:t>
      </w:r>
      <w:r>
        <w:rPr>
          <w:rFonts w:ascii="Book Antiqua" w:hAnsi="Book Antiqua" w:cstheme="minorBidi"/>
          <w:b w:val="0"/>
          <w:sz w:val="20"/>
          <w:szCs w:val="20"/>
        </w:rPr>
        <w:t xml:space="preserve">, </w:t>
      </w:r>
      <w:r>
        <w:rPr>
          <w:rFonts w:ascii="Book Antiqua" w:hAnsi="Book Antiqua" w:cstheme="minorBidi"/>
          <w:b w:val="0"/>
          <w:i/>
          <w:sz w:val="20"/>
          <w:szCs w:val="20"/>
        </w:rPr>
        <w:t xml:space="preserve">The Politics of </w:t>
      </w:r>
      <w:proofErr w:type="spellStart"/>
      <w:r>
        <w:rPr>
          <w:rFonts w:ascii="Book Antiqua" w:hAnsi="Book Antiqua" w:cstheme="minorBidi"/>
          <w:b w:val="0"/>
          <w:i/>
          <w:sz w:val="20"/>
          <w:szCs w:val="20"/>
        </w:rPr>
        <w:t>Shari'a</w:t>
      </w:r>
      <w:proofErr w:type="spellEnd"/>
      <w:r>
        <w:rPr>
          <w:rFonts w:ascii="Book Antiqua" w:hAnsi="Book Antiqua" w:cstheme="minorBidi"/>
          <w:b w:val="0"/>
          <w:i/>
          <w:sz w:val="20"/>
          <w:szCs w:val="20"/>
        </w:rPr>
        <w:t xml:space="preserve"> Law: Islamist Activists and the State in Democratizing Indonesia, </w:t>
      </w:r>
      <w:r>
        <w:rPr>
          <w:rFonts w:ascii="Book Antiqua" w:hAnsi="Book Antiqua" w:cstheme="minorBidi"/>
          <w:b w:val="0"/>
          <w:sz w:val="20"/>
          <w:szCs w:val="20"/>
        </w:rPr>
        <w:t xml:space="preserve">London: </w:t>
      </w:r>
      <w:r>
        <w:rPr>
          <w:rStyle w:val="medium-8"/>
          <w:rFonts w:ascii="Book Antiqua" w:hAnsi="Book Antiqua" w:cstheme="minorBidi"/>
          <w:b w:val="0"/>
          <w:sz w:val="20"/>
          <w:szCs w:val="20"/>
        </w:rPr>
        <w:t>Cambridge University Press, 2016.</w:t>
      </w:r>
    </w:p>
  </w:footnote>
  <w:footnote w:id="7">
    <w:p w14:paraId="7804019F" w14:textId="0CD34FFD" w:rsidR="00BC422E" w:rsidRDefault="00B334F8">
      <w:pPr>
        <w:spacing w:after="0" w:line="240" w:lineRule="auto"/>
        <w:ind w:left="284" w:hanging="284"/>
        <w:jc w:val="both"/>
        <w:rPr>
          <w:rFonts w:ascii="Book Antiqua" w:hAnsi="Book Antiqua"/>
          <w:sz w:val="20"/>
          <w:szCs w:val="20"/>
        </w:rPr>
      </w:pPr>
      <w:r>
        <w:rPr>
          <w:rStyle w:val="FootnoteReference"/>
          <w:rFonts w:ascii="Book Antiqua" w:hAnsi="Book Antiqua"/>
        </w:rPr>
        <w:footnoteRef/>
      </w:r>
      <w:r>
        <w:rPr>
          <w:rFonts w:ascii="Book Antiqua" w:hAnsi="Book Antiqua"/>
          <w:sz w:val="20"/>
          <w:szCs w:val="20"/>
        </w:rPr>
        <w:t xml:space="preserve">  In Papua, Manokwari called itself a Bibli</w:t>
      </w:r>
      <w:r>
        <w:rPr>
          <w:rFonts w:ascii="Book Antiqua" w:hAnsi="Book Antiqua"/>
          <w:sz w:val="20"/>
          <w:szCs w:val="20"/>
        </w:rPr>
        <w:t>cal city, the ratification of which was in the form of a regional regulation on October 28, 2008. An angry response came from the Governor of Bali toward same-sex marriage, which was held lively in his administrative jurisdiction. This response was not bas</w:t>
      </w:r>
      <w:r>
        <w:rPr>
          <w:rFonts w:ascii="Book Antiqua" w:hAnsi="Book Antiqua"/>
          <w:sz w:val="20"/>
          <w:szCs w:val="20"/>
        </w:rPr>
        <w:t>ed on positive law but on Hindu religious values that strongly oppose same-sex marriage. Also, there were various behaviors of law violators who have no respect for the national laws that were made, coupled with the various behaviors of law enforcers who a</w:t>
      </w:r>
      <w:r>
        <w:rPr>
          <w:rFonts w:ascii="Book Antiqua" w:hAnsi="Book Antiqua"/>
          <w:sz w:val="20"/>
          <w:szCs w:val="20"/>
        </w:rPr>
        <w:t>re easily confused and inconsistent in using the right legal norm for a case, easy to intervene and so on.</w:t>
      </w:r>
    </w:p>
  </w:footnote>
  <w:footnote w:id="8">
    <w:p w14:paraId="4CBF2F3D" w14:textId="050B6C00" w:rsidR="00BC422E" w:rsidRDefault="00B334F8">
      <w:pPr>
        <w:pStyle w:val="FootnoteText"/>
        <w:ind w:left="284" w:hanging="284"/>
        <w:jc w:val="both"/>
      </w:pPr>
      <w:r>
        <w:rPr>
          <w:rStyle w:val="FootnoteReference"/>
        </w:rPr>
        <w:footnoteRef/>
      </w:r>
      <w:r>
        <w:t xml:space="preserve">    </w:t>
      </w:r>
      <w:r>
        <w:rPr>
          <w:rFonts w:ascii="Book Antiqua" w:hAnsi="Book Antiqua"/>
          <w:lang w:val="en-US"/>
        </w:rPr>
        <w:t xml:space="preserve">See </w:t>
      </w:r>
      <w:r>
        <w:rPr>
          <w:rFonts w:ascii="Book Antiqua" w:hAnsi="Book Antiqua"/>
        </w:rPr>
        <w:t xml:space="preserve">Sonia Marano Foadi </w:t>
      </w:r>
      <w:r>
        <w:rPr>
          <w:rFonts w:ascii="Book Antiqua" w:hAnsi="Book Antiqua"/>
          <w:lang w:val="en-US"/>
        </w:rPr>
        <w:t xml:space="preserve">and </w:t>
      </w:r>
      <w:r>
        <w:rPr>
          <w:rFonts w:ascii="Book Antiqua" w:hAnsi="Book Antiqua"/>
        </w:rPr>
        <w:t>Stelios Andreadakis, "The Convergence of the European Legal System in the Treatment of Third Country National in Euro</w:t>
      </w:r>
      <w:r>
        <w:rPr>
          <w:rFonts w:ascii="Book Antiqua" w:hAnsi="Book Antiqua"/>
        </w:rPr>
        <w:t>pe: The ECJ and ECtHR Jurisprudence," The European Journal of International Law, vol. 22, no. 4 (2011), 1072-1088.</w:t>
      </w:r>
    </w:p>
  </w:footnote>
  <w:footnote w:id="9">
    <w:p w14:paraId="5D842860" w14:textId="4BD957C8" w:rsidR="00BC422E" w:rsidRDefault="00B334F8">
      <w:pPr>
        <w:pStyle w:val="FootnoteText"/>
        <w:ind w:left="284" w:hanging="284"/>
        <w:jc w:val="both"/>
        <w:rPr>
          <w:rFonts w:ascii="Book Antiqua" w:hAnsi="Book Antiqua"/>
          <w:lang w:val="en-US"/>
        </w:rPr>
      </w:pPr>
      <w:r>
        <w:rPr>
          <w:rStyle w:val="FootnoteReference"/>
          <w:rFonts w:ascii="Book Antiqua" w:hAnsi="Book Antiqua"/>
        </w:rPr>
        <w:footnoteRef/>
      </w:r>
      <w:r>
        <w:rPr>
          <w:rFonts w:ascii="Book Antiqua" w:hAnsi="Book Antiqua"/>
        </w:rPr>
        <w:t xml:space="preserve"> </w:t>
      </w:r>
      <w:r>
        <w:rPr>
          <w:rFonts w:ascii="Book Antiqua" w:hAnsi="Book Antiqua"/>
          <w:lang w:val="en-US"/>
        </w:rPr>
        <w:t xml:space="preserve">  See </w:t>
      </w:r>
      <w:proofErr w:type="spellStart"/>
      <w:r>
        <w:rPr>
          <w:rFonts w:ascii="Book Antiqua" w:hAnsi="Book Antiqua"/>
          <w:lang w:val="en-US"/>
        </w:rPr>
        <w:t>Sungjoon</w:t>
      </w:r>
      <w:proofErr w:type="spellEnd"/>
      <w:r>
        <w:rPr>
          <w:rFonts w:ascii="Book Antiqua" w:hAnsi="Book Antiqua"/>
          <w:lang w:val="en-US"/>
        </w:rPr>
        <w:t xml:space="preserve"> Cho and </w:t>
      </w:r>
      <w:proofErr w:type="spellStart"/>
      <w:r>
        <w:rPr>
          <w:rFonts w:ascii="Book Antiqua" w:hAnsi="Book Antiqua"/>
          <w:lang w:val="en-US"/>
        </w:rPr>
        <w:t>J</w:t>
      </w:r>
      <w:r>
        <w:rPr>
          <w:rFonts w:ascii="Book Antiqua" w:hAnsi="Book Antiqua" w:cstheme="minorHAnsi"/>
          <w:lang w:val="en-US"/>
        </w:rPr>
        <w:t>ürgent</w:t>
      </w:r>
      <w:proofErr w:type="spellEnd"/>
      <w:r>
        <w:rPr>
          <w:rFonts w:ascii="Book Antiqua" w:hAnsi="Book Antiqua" w:cstheme="minorHAnsi"/>
          <w:lang w:val="en-US"/>
        </w:rPr>
        <w:t xml:space="preserve"> Kurtz, "Convergence and Divergence in International Economic Law and Politics," </w:t>
      </w:r>
      <w:r>
        <w:rPr>
          <w:rFonts w:ascii="Book Antiqua" w:hAnsi="Book Antiqua"/>
        </w:rPr>
        <w:t>The European Journal of Inte</w:t>
      </w:r>
      <w:r>
        <w:rPr>
          <w:rFonts w:ascii="Book Antiqua" w:hAnsi="Book Antiqua"/>
        </w:rPr>
        <w:t>rnational Law, vol. 29, no. 1 (2018), 169-203.</w:t>
      </w:r>
    </w:p>
  </w:footnote>
  <w:footnote w:id="10">
    <w:p w14:paraId="320DD653" w14:textId="77777777" w:rsidR="00BC422E" w:rsidRDefault="00B334F8">
      <w:pPr>
        <w:pStyle w:val="FootnoteText"/>
        <w:ind w:left="284" w:hanging="284"/>
        <w:jc w:val="both"/>
      </w:pPr>
      <w:r>
        <w:rPr>
          <w:rStyle w:val="FootnoteReference"/>
        </w:rPr>
        <w:footnoteRef/>
      </w:r>
      <w:r>
        <w:t xml:space="preserve">    </w:t>
      </w:r>
      <w:r>
        <w:rPr>
          <w:rFonts w:ascii="Book Antiqua" w:hAnsi="Book Antiqua"/>
          <w:lang w:val="en-US"/>
        </w:rPr>
        <w:t xml:space="preserve">See </w:t>
      </w:r>
      <w:r>
        <w:rPr>
          <w:rFonts w:ascii="Book Antiqua" w:hAnsi="Book Antiqua"/>
        </w:rPr>
        <w:t>Muhammad Aswa, “Konvergensi Hukum dan Ekonomi dalam Pengaturan Kartel”, Dissertation, Universitas Airlangga, 2019.</w:t>
      </w:r>
    </w:p>
  </w:footnote>
  <w:footnote w:id="11">
    <w:p w14:paraId="57E3F3C2" w14:textId="77777777" w:rsidR="00BC422E" w:rsidRDefault="00B334F8">
      <w:pPr>
        <w:pStyle w:val="FootnoteText"/>
        <w:ind w:left="284" w:hanging="284"/>
        <w:jc w:val="both"/>
      </w:pPr>
      <w:r>
        <w:rPr>
          <w:rStyle w:val="FootnoteReference"/>
        </w:rPr>
        <w:footnoteRef/>
      </w:r>
      <w:r>
        <w:t xml:space="preserve">  </w:t>
      </w:r>
      <w:r>
        <w:rPr>
          <w:rFonts w:ascii="Book Antiqua" w:hAnsi="Book Antiqua"/>
          <w:lang w:val="en-US"/>
        </w:rPr>
        <w:t xml:space="preserve">See </w:t>
      </w:r>
      <w:r>
        <w:rPr>
          <w:rFonts w:ascii="Book Antiqua" w:hAnsi="Book Antiqua"/>
        </w:rPr>
        <w:t>Hilman Syahrial Haq, “Konflik Hukum Lokal dan Hukum Nasional: Studi Resolusi K</w:t>
      </w:r>
      <w:r>
        <w:rPr>
          <w:rFonts w:ascii="Book Antiqua" w:hAnsi="Book Antiqua"/>
        </w:rPr>
        <w:t>onflik Menuju Konvergensi Hukum Pada Perkawinan Merarik dan Waris Adat Masyarakat Sasak Lombok”, Dissertation, Universitas Muhammadiyah Surakarta, 2019.</w:t>
      </w:r>
    </w:p>
  </w:footnote>
  <w:footnote w:id="12">
    <w:p w14:paraId="5F0B4FDD" w14:textId="77777777" w:rsidR="00BC422E" w:rsidRDefault="00B334F8">
      <w:pPr>
        <w:pStyle w:val="FootnoteText"/>
        <w:ind w:left="284" w:hanging="284"/>
        <w:jc w:val="both"/>
        <w:rPr>
          <w:rFonts w:ascii="Book Antiqua" w:hAnsi="Book Antiqua"/>
        </w:rPr>
      </w:pPr>
      <w:r>
        <w:rPr>
          <w:rStyle w:val="FootnoteReference"/>
          <w:rFonts w:ascii="Book Antiqua" w:hAnsi="Book Antiqua"/>
        </w:rPr>
        <w:footnoteRef/>
      </w:r>
      <w:r>
        <w:rPr>
          <w:rFonts w:ascii="Book Antiqua" w:hAnsi="Book Antiqua"/>
        </w:rPr>
        <w:t xml:space="preserve">  </w:t>
      </w:r>
      <w:r>
        <w:rPr>
          <w:rFonts w:ascii="Book Antiqua" w:hAnsi="Book Antiqua"/>
          <w:lang w:val="en-US"/>
        </w:rPr>
        <w:t xml:space="preserve">See </w:t>
      </w:r>
      <w:r>
        <w:rPr>
          <w:rFonts w:ascii="Book Antiqua" w:hAnsi="Book Antiqua"/>
        </w:rPr>
        <w:t>M. Arsyad Sanusi, “Konvergensi Hukum dan Teknologi Informasi dalam Pembentukan Undang-Undang Inf</w:t>
      </w:r>
      <w:r>
        <w:rPr>
          <w:rFonts w:ascii="Book Antiqua" w:hAnsi="Book Antiqua"/>
        </w:rPr>
        <w:t xml:space="preserve">ormasi dan Transaksi Elektronik”, Dissertation, Universitas Indonesia, 2007. </w:t>
      </w:r>
    </w:p>
  </w:footnote>
  <w:footnote w:id="13">
    <w:p w14:paraId="5003AAD3" w14:textId="77777777" w:rsidR="00BC422E" w:rsidRDefault="00B334F8">
      <w:pPr>
        <w:pStyle w:val="FootnoteText"/>
        <w:ind w:left="284" w:hanging="284"/>
        <w:jc w:val="both"/>
        <w:rPr>
          <w:rFonts w:ascii="Book Antiqua" w:hAnsi="Book Antiqua"/>
        </w:rPr>
      </w:pPr>
      <w:r>
        <w:rPr>
          <w:rStyle w:val="FootnoteReference"/>
          <w:rFonts w:ascii="Book Antiqua" w:hAnsi="Book Antiqua"/>
        </w:rPr>
        <w:footnoteRef/>
      </w:r>
      <w:r>
        <w:rPr>
          <w:rFonts w:ascii="Book Antiqua" w:hAnsi="Book Antiqua"/>
        </w:rPr>
        <w:tab/>
        <w:t xml:space="preserve">Mulyana W. Kusuma, </w:t>
      </w:r>
      <w:r>
        <w:rPr>
          <w:rFonts w:ascii="Book Antiqua" w:hAnsi="Book Antiqua"/>
          <w:i/>
        </w:rPr>
        <w:t xml:space="preserve">Beberapa Perkembangan dan Masalah dalam Sosiologi Hukum, </w:t>
      </w:r>
      <w:r>
        <w:rPr>
          <w:rFonts w:ascii="Book Antiqua" w:hAnsi="Book Antiqua"/>
          <w:iCs/>
        </w:rPr>
        <w:t xml:space="preserve">Bandung: </w:t>
      </w:r>
      <w:r>
        <w:rPr>
          <w:rFonts w:ascii="Book Antiqua" w:hAnsi="Book Antiqua"/>
        </w:rPr>
        <w:t>Alumni, 1981, 3.</w:t>
      </w:r>
    </w:p>
  </w:footnote>
  <w:footnote w:id="14">
    <w:p w14:paraId="37BD3CD1" w14:textId="77777777" w:rsidR="00BC422E" w:rsidRDefault="00B334F8">
      <w:pPr>
        <w:pStyle w:val="FootnoteText"/>
        <w:ind w:left="284" w:hanging="284"/>
        <w:jc w:val="both"/>
        <w:rPr>
          <w:rFonts w:ascii="Book Antiqua" w:hAnsi="Book Antiqua"/>
          <w:lang w:val="en-US"/>
        </w:rPr>
      </w:pPr>
      <w:r>
        <w:rPr>
          <w:rStyle w:val="FootnoteReference"/>
          <w:rFonts w:ascii="Book Antiqua" w:hAnsi="Book Antiqua"/>
        </w:rPr>
        <w:footnoteRef/>
      </w:r>
      <w:r>
        <w:rPr>
          <w:rFonts w:ascii="Book Antiqua" w:hAnsi="Book Antiqua"/>
        </w:rPr>
        <w:t xml:space="preserve">   </w:t>
      </w:r>
      <w:r>
        <w:rPr>
          <w:rFonts w:ascii="Book Antiqua" w:hAnsi="Book Antiqua"/>
          <w:lang w:val="en-US"/>
        </w:rPr>
        <w:t xml:space="preserve">See, </w:t>
      </w:r>
      <w:r>
        <w:rPr>
          <w:rStyle w:val="markedcontent"/>
          <w:rFonts w:ascii="Book Antiqua" w:hAnsi="Book Antiqua"/>
        </w:rPr>
        <w:t xml:space="preserve">Sumadi Suryabrata, </w:t>
      </w:r>
      <w:r>
        <w:rPr>
          <w:rStyle w:val="markedcontent"/>
          <w:rFonts w:ascii="Book Antiqua" w:hAnsi="Book Antiqua"/>
          <w:i/>
          <w:iCs/>
        </w:rPr>
        <w:t>Psikologi Pendidikan,</w:t>
      </w:r>
      <w:r>
        <w:rPr>
          <w:rStyle w:val="markedcontent"/>
          <w:rFonts w:ascii="Book Antiqua" w:hAnsi="Book Antiqua"/>
        </w:rPr>
        <w:t xml:space="preserve"> Jakarta: PT Raja</w:t>
      </w:r>
      <w:r>
        <w:rPr>
          <w:rStyle w:val="markedcontent"/>
          <w:rFonts w:ascii="Book Antiqua" w:hAnsi="Book Antiqua"/>
          <w:lang w:val="en-US"/>
        </w:rPr>
        <w:t xml:space="preserve"> </w:t>
      </w:r>
      <w:r>
        <w:rPr>
          <w:rStyle w:val="markedcontent"/>
          <w:rFonts w:ascii="Book Antiqua" w:hAnsi="Book Antiqua"/>
        </w:rPr>
        <w:t>Grafindo Persada, 2008,</w:t>
      </w:r>
      <w:r>
        <w:rPr>
          <w:rStyle w:val="markedcontent"/>
          <w:rFonts w:ascii="Book Antiqua" w:hAnsi="Book Antiqua"/>
          <w:lang w:val="en-US"/>
        </w:rPr>
        <w:t xml:space="preserve"> 1</w:t>
      </w:r>
      <w:r>
        <w:rPr>
          <w:rStyle w:val="markedcontent"/>
          <w:rFonts w:ascii="Book Antiqua" w:hAnsi="Book Antiqua"/>
        </w:rPr>
        <w:t>77</w:t>
      </w:r>
      <w:r>
        <w:rPr>
          <w:rStyle w:val="markedcontent"/>
          <w:rFonts w:ascii="Book Antiqua" w:hAnsi="Book Antiqua"/>
          <w:lang w:val="en-US"/>
        </w:rPr>
        <w:t>.</w:t>
      </w:r>
    </w:p>
  </w:footnote>
  <w:footnote w:id="15">
    <w:p w14:paraId="71D2E16F" w14:textId="77777777" w:rsidR="00BC422E" w:rsidRDefault="00B334F8">
      <w:pPr>
        <w:pStyle w:val="FootnoteText"/>
        <w:ind w:left="284" w:hanging="284"/>
        <w:jc w:val="both"/>
        <w:rPr>
          <w:rFonts w:ascii="Book Antiqua" w:hAnsi="Book Antiqua"/>
          <w:lang w:val="en-US"/>
        </w:rPr>
      </w:pPr>
      <w:r>
        <w:rPr>
          <w:rStyle w:val="FootnoteReference"/>
          <w:rFonts w:ascii="Book Antiqua" w:hAnsi="Book Antiqua"/>
        </w:rPr>
        <w:footnoteRef/>
      </w:r>
      <w:r>
        <w:rPr>
          <w:rFonts w:ascii="Book Antiqua" w:hAnsi="Book Antiqua"/>
        </w:rPr>
        <w:t xml:space="preserve"> </w:t>
      </w:r>
      <w:r>
        <w:rPr>
          <w:rFonts w:ascii="Book Antiqua" w:hAnsi="Book Antiqua"/>
          <w:lang w:val="en-US"/>
        </w:rPr>
        <w:t>Abdul Fatah, “</w:t>
      </w:r>
      <w:r>
        <w:rPr>
          <w:rStyle w:val="markedcontent"/>
          <w:rFonts w:ascii="Book Antiqua" w:hAnsi="Book Antiqua"/>
        </w:rPr>
        <w:t>Penyebab Krisis Moral pada Anak Menurut</w:t>
      </w:r>
      <w:r>
        <w:rPr>
          <w:rStyle w:val="markedcontent"/>
          <w:rFonts w:ascii="Book Antiqua" w:hAnsi="Book Antiqua"/>
          <w:lang w:val="en-US"/>
        </w:rPr>
        <w:t xml:space="preserve"> </w:t>
      </w:r>
      <w:r>
        <w:rPr>
          <w:rStyle w:val="markedcontent"/>
          <w:rFonts w:ascii="Book Antiqua" w:hAnsi="Book Antiqua"/>
        </w:rPr>
        <w:t>Teori Nativisme, Empirisme</w:t>
      </w:r>
      <w:r>
        <w:rPr>
          <w:rStyle w:val="markedcontent"/>
          <w:rFonts w:ascii="Book Antiqua" w:hAnsi="Book Antiqua"/>
          <w:lang w:val="en-US"/>
        </w:rPr>
        <w:t xml:space="preserve"> </w:t>
      </w:r>
      <w:r>
        <w:rPr>
          <w:rStyle w:val="markedcontent"/>
          <w:rFonts w:ascii="Book Antiqua" w:hAnsi="Book Antiqua"/>
        </w:rPr>
        <w:t>dan Konvergensi</w:t>
      </w:r>
      <w:r>
        <w:rPr>
          <w:rStyle w:val="markedcontent"/>
          <w:rFonts w:ascii="Book Antiqua" w:hAnsi="Book Antiqua"/>
          <w:lang w:val="en-US"/>
        </w:rPr>
        <w:t xml:space="preserve"> </w:t>
      </w:r>
      <w:r>
        <w:rPr>
          <w:rStyle w:val="markedcontent"/>
          <w:rFonts w:ascii="Book Antiqua" w:hAnsi="Book Antiqua"/>
        </w:rPr>
        <w:t>(Studi Analisis Faktor Penyebab Pembuhunan</w:t>
      </w:r>
      <w:r>
        <w:rPr>
          <w:rStyle w:val="markedcontent"/>
          <w:rFonts w:ascii="Book Antiqua" w:hAnsi="Book Antiqua"/>
          <w:lang w:val="en-US"/>
        </w:rPr>
        <w:t xml:space="preserve"> </w:t>
      </w:r>
      <w:r>
        <w:rPr>
          <w:rStyle w:val="markedcontent"/>
          <w:rFonts w:ascii="Book Antiqua" w:hAnsi="Book Antiqua"/>
        </w:rPr>
        <w:t>Anak Yang dilakukan</w:t>
      </w:r>
      <w:r>
        <w:rPr>
          <w:rStyle w:val="markedcontent"/>
          <w:rFonts w:ascii="Book Antiqua" w:hAnsi="Book Antiqua"/>
          <w:lang w:val="en-US"/>
        </w:rPr>
        <w:t xml:space="preserve"> </w:t>
      </w:r>
      <w:r>
        <w:rPr>
          <w:rStyle w:val="markedcontent"/>
          <w:rFonts w:ascii="Book Antiqua" w:hAnsi="Book Antiqua"/>
        </w:rPr>
        <w:t>Anak di bawah Umur di</w:t>
      </w:r>
      <w:r>
        <w:rPr>
          <w:rStyle w:val="markedcontent"/>
          <w:rFonts w:ascii="Book Antiqua" w:hAnsi="Book Antiqua"/>
          <w:lang w:val="en-US"/>
        </w:rPr>
        <w:t xml:space="preserve"> </w:t>
      </w:r>
      <w:r>
        <w:rPr>
          <w:rStyle w:val="markedcontent"/>
          <w:rFonts w:ascii="Book Antiqua" w:hAnsi="Book Antiqua"/>
        </w:rPr>
        <w:t>Desa Cerih Kabupaten Tega</w:t>
      </w:r>
      <w:r>
        <w:rPr>
          <w:rStyle w:val="markedcontent"/>
          <w:rFonts w:ascii="Book Antiqua" w:hAnsi="Book Antiqua"/>
        </w:rPr>
        <w:t>l)</w:t>
      </w:r>
      <w:r>
        <w:rPr>
          <w:rStyle w:val="markedcontent"/>
          <w:rFonts w:ascii="Book Antiqua" w:hAnsi="Book Antiqua"/>
          <w:lang w:val="en-US"/>
        </w:rPr>
        <w:t xml:space="preserve">”, </w:t>
      </w:r>
      <w:r>
        <w:rPr>
          <w:rStyle w:val="markedcontent"/>
          <w:rFonts w:ascii="Book Antiqua" w:hAnsi="Book Antiqua"/>
          <w:i/>
          <w:iCs/>
          <w:lang w:val="en-US"/>
        </w:rPr>
        <w:t>La-</w:t>
      </w:r>
      <w:proofErr w:type="spellStart"/>
      <w:r>
        <w:rPr>
          <w:rStyle w:val="markedcontent"/>
          <w:rFonts w:ascii="Book Antiqua" w:hAnsi="Book Antiqua"/>
          <w:i/>
          <w:iCs/>
          <w:lang w:val="en-US"/>
        </w:rPr>
        <w:t>Tahzan</w:t>
      </w:r>
      <w:proofErr w:type="spellEnd"/>
      <w:r>
        <w:rPr>
          <w:rStyle w:val="markedcontent"/>
          <w:rFonts w:ascii="Book Antiqua" w:hAnsi="Book Antiqua"/>
          <w:i/>
          <w:iCs/>
          <w:lang w:val="en-US"/>
        </w:rPr>
        <w:t xml:space="preserve">: </w:t>
      </w:r>
      <w:proofErr w:type="spellStart"/>
      <w:r>
        <w:rPr>
          <w:rStyle w:val="markedcontent"/>
          <w:rFonts w:ascii="Book Antiqua" w:hAnsi="Book Antiqua"/>
          <w:i/>
          <w:iCs/>
          <w:lang w:val="en-US"/>
        </w:rPr>
        <w:t>Jurnal</w:t>
      </w:r>
      <w:proofErr w:type="spellEnd"/>
      <w:r>
        <w:rPr>
          <w:rStyle w:val="markedcontent"/>
          <w:rFonts w:ascii="Book Antiqua" w:hAnsi="Book Antiqua"/>
          <w:i/>
          <w:iCs/>
          <w:lang w:val="en-US"/>
        </w:rPr>
        <w:t xml:space="preserve"> Pendidikan,</w:t>
      </w:r>
      <w:r>
        <w:rPr>
          <w:rStyle w:val="markedcontent"/>
          <w:rFonts w:ascii="Book Antiqua" w:hAnsi="Book Antiqua"/>
          <w:lang w:val="en-US"/>
        </w:rPr>
        <w:t xml:space="preserve"> vol. XI no. 2, (2019), 104.</w:t>
      </w:r>
    </w:p>
  </w:footnote>
  <w:footnote w:id="16">
    <w:p w14:paraId="421F526A" w14:textId="77777777" w:rsidR="00BC422E" w:rsidRDefault="00B334F8">
      <w:pPr>
        <w:pStyle w:val="FootnoteText"/>
        <w:ind w:left="284" w:hanging="284"/>
        <w:jc w:val="both"/>
        <w:rPr>
          <w:rFonts w:ascii="Book Antiqua" w:hAnsi="Book Antiqua"/>
        </w:rPr>
      </w:pPr>
      <w:r>
        <w:rPr>
          <w:rStyle w:val="FootnoteReference"/>
          <w:rFonts w:ascii="Book Antiqua" w:hAnsi="Book Antiqua"/>
        </w:rPr>
        <w:footnoteRef/>
      </w:r>
      <w:r>
        <w:rPr>
          <w:rFonts w:ascii="Book Antiqua" w:hAnsi="Book Antiqua"/>
        </w:rPr>
        <w:t xml:space="preserve">  </w:t>
      </w:r>
      <w:r>
        <w:rPr>
          <w:rStyle w:val="markedcontent"/>
          <w:rFonts w:ascii="Book Antiqua" w:hAnsi="Book Antiqua"/>
        </w:rPr>
        <w:t xml:space="preserve">Fadhilah Suralaga dan Solicha, </w:t>
      </w:r>
      <w:r>
        <w:rPr>
          <w:rStyle w:val="markedcontent"/>
          <w:rFonts w:ascii="Book Antiqua" w:hAnsi="Book Antiqua"/>
          <w:i/>
          <w:iCs/>
        </w:rPr>
        <w:t>Psikologi Pendidikan,</w:t>
      </w:r>
      <w:r>
        <w:rPr>
          <w:rStyle w:val="markedcontent"/>
          <w:rFonts w:ascii="Book Antiqua" w:hAnsi="Book Antiqua"/>
        </w:rPr>
        <w:t xml:space="preserve"> Ciputat: Lembaga Penelitian UIN</w:t>
      </w:r>
      <w:r>
        <w:rPr>
          <w:rStyle w:val="markedcontent"/>
          <w:rFonts w:ascii="Book Antiqua" w:hAnsi="Book Antiqua"/>
          <w:lang w:val="en-US"/>
        </w:rPr>
        <w:t xml:space="preserve"> </w:t>
      </w:r>
      <w:r>
        <w:rPr>
          <w:rStyle w:val="markedcontent"/>
          <w:rFonts w:ascii="Book Antiqua" w:hAnsi="Book Antiqua"/>
        </w:rPr>
        <w:t>Syarif Hidayatullah Jakarta, 2010, 7.</w:t>
      </w:r>
    </w:p>
  </w:footnote>
  <w:footnote w:id="17">
    <w:p w14:paraId="46A98659" w14:textId="77777777" w:rsidR="00BC422E" w:rsidRDefault="00B334F8">
      <w:pPr>
        <w:pStyle w:val="FootnoteText"/>
        <w:ind w:left="284" w:hanging="284"/>
        <w:jc w:val="both"/>
        <w:rPr>
          <w:rFonts w:ascii="Book Antiqua" w:hAnsi="Book Antiqua"/>
          <w:lang w:val="en-US"/>
        </w:rPr>
      </w:pPr>
      <w:r>
        <w:rPr>
          <w:rStyle w:val="FootnoteReference"/>
          <w:rFonts w:ascii="Book Antiqua" w:hAnsi="Book Antiqua"/>
        </w:rPr>
        <w:footnoteRef/>
      </w:r>
      <w:r>
        <w:rPr>
          <w:rFonts w:ascii="Book Antiqua" w:hAnsi="Book Antiqua"/>
        </w:rPr>
        <w:t xml:space="preserve">  </w:t>
      </w:r>
      <w:r>
        <w:rPr>
          <w:rFonts w:ascii="Book Antiqua" w:hAnsi="Book Antiqua"/>
          <w:lang w:val="en-US"/>
        </w:rPr>
        <w:t xml:space="preserve">See </w:t>
      </w:r>
      <w:r>
        <w:rPr>
          <w:rStyle w:val="markedcontent"/>
          <w:rFonts w:ascii="Book Antiqua" w:hAnsi="Book Antiqua"/>
        </w:rPr>
        <w:t xml:space="preserve">Syafril dan Zelhendri Zen, </w:t>
      </w:r>
      <w:r>
        <w:rPr>
          <w:rStyle w:val="markedcontent"/>
          <w:rFonts w:ascii="Book Antiqua" w:hAnsi="Book Antiqua"/>
          <w:i/>
          <w:iCs/>
        </w:rPr>
        <w:t>Dasar-dasar Ilmu Pendidikan,</w:t>
      </w:r>
      <w:r>
        <w:rPr>
          <w:rStyle w:val="markedcontent"/>
          <w:rFonts w:ascii="Book Antiqua" w:hAnsi="Book Antiqua"/>
        </w:rPr>
        <w:t xml:space="preserve"> Depo</w:t>
      </w:r>
      <w:r>
        <w:rPr>
          <w:rStyle w:val="markedcontent"/>
          <w:rFonts w:ascii="Book Antiqua" w:hAnsi="Book Antiqua"/>
        </w:rPr>
        <w:t>k: Kencana, 2017,</w:t>
      </w:r>
      <w:r>
        <w:rPr>
          <w:rStyle w:val="markedcontent"/>
          <w:rFonts w:ascii="Book Antiqua" w:hAnsi="Book Antiqua"/>
          <w:lang w:val="en-US"/>
        </w:rPr>
        <w:t xml:space="preserve"> </w:t>
      </w:r>
      <w:r>
        <w:rPr>
          <w:rStyle w:val="markedcontent"/>
          <w:rFonts w:ascii="Book Antiqua" w:hAnsi="Book Antiqua"/>
        </w:rPr>
        <w:t>134</w:t>
      </w:r>
      <w:r>
        <w:rPr>
          <w:rStyle w:val="markedcontent"/>
          <w:rFonts w:ascii="Book Antiqua" w:hAnsi="Book Antiqua"/>
          <w:lang w:val="en-US"/>
        </w:rPr>
        <w:t>.</w:t>
      </w:r>
    </w:p>
  </w:footnote>
  <w:footnote w:id="18">
    <w:p w14:paraId="7093D600" w14:textId="77777777" w:rsidR="00BC422E" w:rsidRDefault="00B334F8">
      <w:pPr>
        <w:pStyle w:val="FootnoteText"/>
        <w:ind w:left="284" w:hanging="284"/>
        <w:jc w:val="both"/>
        <w:rPr>
          <w:rFonts w:ascii="Book Antiqua" w:hAnsi="Book Antiqua"/>
        </w:rPr>
      </w:pPr>
      <w:r>
        <w:rPr>
          <w:rStyle w:val="FootnoteReference"/>
          <w:rFonts w:ascii="Book Antiqua" w:hAnsi="Book Antiqua"/>
        </w:rPr>
        <w:footnoteRef/>
      </w:r>
      <w:r>
        <w:rPr>
          <w:rFonts w:ascii="Book Antiqua" w:hAnsi="Book Antiqua"/>
        </w:rPr>
        <w:t xml:space="preserve">  </w:t>
      </w:r>
      <w:r>
        <w:rPr>
          <w:rStyle w:val="markedcontent"/>
          <w:rFonts w:ascii="Book Antiqua" w:hAnsi="Book Antiqua"/>
        </w:rPr>
        <w:t xml:space="preserve">William Stern, </w:t>
      </w:r>
      <w:r>
        <w:rPr>
          <w:rStyle w:val="markedcontent"/>
          <w:rFonts w:ascii="Book Antiqua" w:hAnsi="Book Antiqua"/>
          <w:i/>
          <w:iCs/>
        </w:rPr>
        <w:t>Psychology of Early Childhood: Up to The Sixth Year of Age,</w:t>
      </w:r>
      <w:r>
        <w:rPr>
          <w:rStyle w:val="markedcontent"/>
          <w:rFonts w:ascii="Book Antiqua" w:hAnsi="Book Antiqua"/>
        </w:rPr>
        <w:t xml:space="preserve"> New York: Routledge Taylor &amp; Francis Group, 1924.</w:t>
      </w:r>
    </w:p>
  </w:footnote>
  <w:footnote w:id="19">
    <w:p w14:paraId="7285BDC0" w14:textId="77777777" w:rsidR="00BC422E" w:rsidRDefault="00B334F8">
      <w:pPr>
        <w:pStyle w:val="FootnoteText"/>
        <w:ind w:left="284" w:hanging="284"/>
        <w:jc w:val="both"/>
        <w:rPr>
          <w:rFonts w:ascii="Book Antiqua" w:hAnsi="Book Antiqua"/>
          <w:lang w:val="en-US"/>
        </w:rPr>
      </w:pPr>
      <w:r>
        <w:rPr>
          <w:rStyle w:val="FootnoteReference"/>
          <w:rFonts w:ascii="Book Antiqua" w:hAnsi="Book Antiqua"/>
        </w:rPr>
        <w:footnoteRef/>
      </w:r>
      <w:r>
        <w:rPr>
          <w:rFonts w:ascii="Book Antiqua" w:hAnsi="Book Antiqua"/>
        </w:rPr>
        <w:t xml:space="preserve">   </w:t>
      </w:r>
      <w:r>
        <w:rPr>
          <w:rFonts w:ascii="Book Antiqua" w:hAnsi="Book Antiqua"/>
          <w:lang w:val="en-US"/>
        </w:rPr>
        <w:t xml:space="preserve">See </w:t>
      </w:r>
      <w:r>
        <w:rPr>
          <w:rStyle w:val="markedcontent"/>
          <w:rFonts w:ascii="Book Antiqua" w:hAnsi="Book Antiqua"/>
        </w:rPr>
        <w:t xml:space="preserve">Abuddin Nata, </w:t>
      </w:r>
      <w:r>
        <w:rPr>
          <w:rStyle w:val="markedcontent"/>
          <w:rFonts w:ascii="Book Antiqua" w:hAnsi="Book Antiqua"/>
          <w:i/>
          <w:iCs/>
        </w:rPr>
        <w:t>Perspektif Islam tentang Strategi Pembelajaran,</w:t>
      </w:r>
      <w:r>
        <w:rPr>
          <w:rStyle w:val="markedcontent"/>
          <w:rFonts w:ascii="Book Antiqua" w:hAnsi="Book Antiqua"/>
        </w:rPr>
        <w:t xml:space="preserve"> Jakarta: Kencana,</w:t>
      </w:r>
      <w:r>
        <w:rPr>
          <w:rStyle w:val="markedcontent"/>
          <w:rFonts w:ascii="Book Antiqua" w:hAnsi="Book Antiqua"/>
          <w:lang w:val="en-US"/>
        </w:rPr>
        <w:t xml:space="preserve"> </w:t>
      </w:r>
      <w:r>
        <w:rPr>
          <w:rStyle w:val="markedcontent"/>
          <w:rFonts w:ascii="Book Antiqua" w:hAnsi="Book Antiqua"/>
        </w:rPr>
        <w:t>2009, 122.</w:t>
      </w:r>
      <w:r>
        <w:rPr>
          <w:rStyle w:val="markedcontent"/>
          <w:rFonts w:ascii="Book Antiqua" w:hAnsi="Book Antiqua"/>
          <w:lang w:val="en-US"/>
        </w:rPr>
        <w:t xml:space="preserve"> </w:t>
      </w:r>
    </w:p>
  </w:footnote>
  <w:footnote w:id="20">
    <w:p w14:paraId="0FCD636B" w14:textId="77777777" w:rsidR="00BC422E" w:rsidRDefault="00B334F8">
      <w:pPr>
        <w:pStyle w:val="FootnoteText"/>
        <w:ind w:left="284" w:hanging="284"/>
        <w:jc w:val="both"/>
        <w:rPr>
          <w:rFonts w:ascii="Book Antiqua" w:hAnsi="Book Antiqua"/>
        </w:rPr>
      </w:pPr>
      <w:r>
        <w:rPr>
          <w:rStyle w:val="FootnoteReference"/>
          <w:rFonts w:ascii="Book Antiqua" w:hAnsi="Book Antiqua"/>
        </w:rPr>
        <w:footnoteRef/>
      </w:r>
      <w:r>
        <w:rPr>
          <w:rFonts w:ascii="Book Antiqua" w:hAnsi="Book Antiqua"/>
        </w:rPr>
        <w:t xml:space="preserve"> </w:t>
      </w:r>
      <w:r>
        <w:rPr>
          <w:rFonts w:ascii="Book Antiqua" w:hAnsi="Book Antiqua"/>
          <w:lang w:val="en-US"/>
        </w:rPr>
        <w:t>See</w:t>
      </w:r>
      <w:r>
        <w:rPr>
          <w:rFonts w:ascii="Book Antiqua" w:hAnsi="Book Antiqua"/>
          <w:lang w:val="en-US"/>
        </w:rPr>
        <w:t xml:space="preserve"> </w:t>
      </w:r>
      <w:r>
        <w:rPr>
          <w:rFonts w:ascii="Book Antiqua" w:hAnsi="Book Antiqua"/>
        </w:rPr>
        <w:t xml:space="preserve">Nur Kholis, “Wahdat al-Adyan: Moderasi Sufistik atas Pluralitas Agama”. </w:t>
      </w:r>
      <w:r>
        <w:rPr>
          <w:rFonts w:ascii="Book Antiqua" w:hAnsi="Book Antiqua"/>
          <w:i/>
          <w:iCs/>
        </w:rPr>
        <w:t xml:space="preserve">Tajdid: Jurnal Pemikiran Keislaman dan Kemanusian, </w:t>
      </w:r>
      <w:r>
        <w:rPr>
          <w:rFonts w:ascii="Book Antiqua" w:hAnsi="Book Antiqua"/>
        </w:rPr>
        <w:t>vol. 1, no. 2, (2017).</w:t>
      </w:r>
    </w:p>
  </w:footnote>
  <w:footnote w:id="21">
    <w:p w14:paraId="556BAC4D" w14:textId="42DC9A3D" w:rsidR="00BC422E" w:rsidRDefault="00B334F8">
      <w:pPr>
        <w:pStyle w:val="FootnoteText"/>
        <w:snapToGrid w:val="0"/>
        <w:ind w:left="222" w:hangingChars="111" w:hanging="222"/>
        <w:jc w:val="both"/>
        <w:rPr>
          <w:rFonts w:ascii="Book Antiqua" w:hAnsi="Book Antiqua" w:cs="Arial"/>
        </w:rPr>
      </w:pPr>
      <w:r>
        <w:rPr>
          <w:rStyle w:val="FootnoteReference"/>
          <w:rFonts w:ascii="Book Antiqua" w:hAnsi="Book Antiqua" w:cs="Arial"/>
        </w:rPr>
        <w:footnoteRef/>
      </w:r>
      <w:r>
        <w:rPr>
          <w:rFonts w:ascii="Book Antiqua" w:hAnsi="Book Antiqua" w:cs="Arial"/>
        </w:rPr>
        <w:t xml:space="preserve"> Jane I Smith, "Sayyed Hossein Nasr," </w:t>
      </w:r>
      <w:r>
        <w:rPr>
          <w:rFonts w:ascii="Book Antiqua" w:hAnsi="Book Antiqua" w:cs="Arial"/>
          <w:lang w:val="en-US"/>
        </w:rPr>
        <w:t xml:space="preserve">in </w:t>
      </w:r>
      <w:r>
        <w:rPr>
          <w:rFonts w:ascii="Book Antiqua" w:hAnsi="Book Antiqua" w:cs="Arial"/>
        </w:rPr>
        <w:t xml:space="preserve">John L. Esposito, </w:t>
      </w:r>
      <w:r>
        <w:rPr>
          <w:rFonts w:ascii="Book Antiqua" w:hAnsi="Book Antiqua" w:cs="Arial"/>
          <w:i/>
          <w:iCs/>
        </w:rPr>
        <w:t xml:space="preserve">The Oxford Encyclopedia of The Modern </w:t>
      </w:r>
      <w:r>
        <w:rPr>
          <w:rFonts w:ascii="Book Antiqua" w:hAnsi="Book Antiqua" w:cs="Arial"/>
          <w:i/>
          <w:iCs/>
        </w:rPr>
        <w:t>Islamic World,</w:t>
      </w:r>
      <w:r>
        <w:rPr>
          <w:rFonts w:ascii="Book Antiqua" w:hAnsi="Book Antiqua" w:cs="Arial"/>
        </w:rPr>
        <w:t xml:space="preserve"> New York: Oxford University Press, 1995, 230.</w:t>
      </w:r>
    </w:p>
  </w:footnote>
  <w:footnote w:id="22">
    <w:p w14:paraId="1EBDFB2A" w14:textId="76381D9A" w:rsidR="00BC422E" w:rsidRDefault="00B334F8">
      <w:pPr>
        <w:pStyle w:val="FootnoteText"/>
        <w:snapToGrid w:val="0"/>
        <w:ind w:left="222" w:hangingChars="111" w:hanging="222"/>
        <w:jc w:val="both"/>
        <w:rPr>
          <w:rFonts w:ascii="Book Antiqua" w:hAnsi="Book Antiqua" w:cs="Arial"/>
        </w:rPr>
      </w:pPr>
      <w:r>
        <w:rPr>
          <w:rStyle w:val="FootnoteReference"/>
          <w:rFonts w:ascii="Book Antiqua" w:hAnsi="Book Antiqua" w:cs="Arial"/>
        </w:rPr>
        <w:footnoteRef/>
      </w:r>
      <w:r>
        <w:rPr>
          <w:rFonts w:ascii="Book Antiqua" w:hAnsi="Book Antiqua"/>
        </w:rPr>
        <w:t>.</w:t>
      </w:r>
    </w:p>
    <w:p w14:paraId="79593107" w14:textId="61D4A47D" w:rsidR="00BC422E" w:rsidRDefault="00B334F8">
      <w:pPr>
        <w:pStyle w:val="FootnoteText"/>
        <w:snapToGrid w:val="0"/>
        <w:ind w:left="222" w:hangingChars="111" w:hanging="222"/>
        <w:jc w:val="both"/>
        <w:rPr>
          <w:rFonts w:ascii="Book Antiqua" w:hAnsi="Book Antiqua" w:cs="Arial"/>
        </w:rPr>
      </w:pPr>
      <w:r>
        <w:rPr>
          <w:rFonts w:ascii="Book Antiqua" w:hAnsi="Book Antiqua"/>
        </w:rPr>
        <w:t xml:space="preserve"> One opinion is that the term perennial theory was first used in the Western world by Augustine (1497 - 1548) in his De Perennial Philosophia, published in 1546. This term was later popularize</w:t>
      </w:r>
      <w:r>
        <w:rPr>
          <w:rFonts w:ascii="Book Antiqua" w:hAnsi="Book Antiqua"/>
        </w:rPr>
        <w:t xml:space="preserve">d by Leibnitz in 1715. Another opinion states that this term was first introduced by Leibnitz and later popularized by Aldous Hunley. See </w:t>
      </w:r>
      <w:r>
        <w:rPr>
          <w:rFonts w:ascii="Book Antiqua" w:hAnsi="Book Antiqua" w:cs="Arial"/>
        </w:rPr>
        <w:t xml:space="preserve">Frithjof </w:t>
      </w:r>
      <w:r>
        <w:rPr>
          <w:rFonts w:ascii="Book Antiqua" w:hAnsi="Book Antiqua" w:cs="Arial"/>
        </w:rPr>
        <w:t xml:space="preserve">Schuon, </w:t>
      </w:r>
      <w:r>
        <w:rPr>
          <w:rFonts w:ascii="Book Antiqua" w:hAnsi="Book Antiqua" w:cs="Arial"/>
          <w:i/>
          <w:iCs/>
        </w:rPr>
        <w:t>Islam dan T</w:t>
      </w:r>
      <w:proofErr w:type="spellStart"/>
      <w:r>
        <w:rPr>
          <w:rFonts w:ascii="Book Antiqua" w:hAnsi="Book Antiqua" w:cs="Arial"/>
          <w:i/>
          <w:iCs/>
          <w:lang w:val="en-US"/>
        </w:rPr>
        <w:t>eori</w:t>
      </w:r>
      <w:proofErr w:type="spellEnd"/>
      <w:r>
        <w:rPr>
          <w:rFonts w:ascii="Book Antiqua" w:hAnsi="Book Antiqua" w:cs="Arial"/>
          <w:i/>
          <w:iCs/>
        </w:rPr>
        <w:t xml:space="preserve"> Perennial</w:t>
      </w:r>
      <w:r>
        <w:rPr>
          <w:rFonts w:ascii="Book Antiqua" w:hAnsi="Book Antiqua" w:cs="Arial"/>
        </w:rPr>
        <w:t xml:space="preserve"> </w:t>
      </w:r>
      <w:r>
        <w:rPr>
          <w:rFonts w:ascii="Book Antiqua" w:hAnsi="Book Antiqua" w:cs="Arial"/>
          <w:lang w:val="en-US"/>
        </w:rPr>
        <w:t>Trans</w:t>
      </w:r>
      <w:r>
        <w:rPr>
          <w:rFonts w:ascii="Book Antiqua" w:hAnsi="Book Antiqua" w:cs="Arial"/>
        </w:rPr>
        <w:t>. Rahmani Astuti, Bandung: Mizan,1993, 7.</w:t>
      </w:r>
    </w:p>
  </w:footnote>
  <w:footnote w:id="23">
    <w:p w14:paraId="6DBAD147" w14:textId="77777777" w:rsidR="00BC422E" w:rsidRDefault="00B334F8">
      <w:pPr>
        <w:pStyle w:val="FootnoteText"/>
        <w:snapToGrid w:val="0"/>
        <w:ind w:left="222" w:hangingChars="111" w:hanging="222"/>
        <w:jc w:val="both"/>
        <w:rPr>
          <w:rFonts w:ascii="Book Antiqua" w:hAnsi="Book Antiqua" w:cs="Arial"/>
        </w:rPr>
      </w:pPr>
      <w:r>
        <w:rPr>
          <w:rStyle w:val="FootnoteReference"/>
          <w:rFonts w:ascii="Book Antiqua" w:hAnsi="Book Antiqua" w:cs="Arial"/>
        </w:rPr>
        <w:footnoteRef/>
      </w:r>
      <w:r>
        <w:rPr>
          <w:rFonts w:ascii="Book Antiqua" w:hAnsi="Book Antiqua" w:cs="Arial"/>
        </w:rPr>
        <w:t xml:space="preserve"> Komaruddin Hidayat dan Muh</w:t>
      </w:r>
      <w:r>
        <w:rPr>
          <w:rFonts w:ascii="Book Antiqua" w:hAnsi="Book Antiqua" w:cs="Arial"/>
        </w:rPr>
        <w:t xml:space="preserve">ammad Wahyu Nafis, </w:t>
      </w:r>
      <w:r>
        <w:rPr>
          <w:rFonts w:ascii="Book Antiqua" w:hAnsi="Book Antiqua" w:cs="Arial"/>
          <w:i/>
          <w:iCs/>
        </w:rPr>
        <w:t xml:space="preserve">Agama </w:t>
      </w:r>
      <w:r>
        <w:rPr>
          <w:rFonts w:ascii="Book Antiqua" w:hAnsi="Book Antiqua" w:cs="Arial"/>
          <w:i/>
          <w:iCs/>
        </w:rPr>
        <w:t>Masa Depan; Perspektif T</w:t>
      </w:r>
      <w:proofErr w:type="spellStart"/>
      <w:r>
        <w:rPr>
          <w:rFonts w:ascii="Book Antiqua" w:hAnsi="Book Antiqua" w:cs="Arial"/>
          <w:i/>
          <w:iCs/>
          <w:lang w:val="en-US"/>
        </w:rPr>
        <w:t>eori</w:t>
      </w:r>
      <w:proofErr w:type="spellEnd"/>
      <w:r>
        <w:rPr>
          <w:rFonts w:ascii="Book Antiqua" w:hAnsi="Book Antiqua" w:cs="Arial"/>
          <w:i/>
          <w:iCs/>
        </w:rPr>
        <w:t xml:space="preserve"> Perennial,</w:t>
      </w:r>
      <w:r>
        <w:rPr>
          <w:rFonts w:ascii="Book Antiqua" w:hAnsi="Book Antiqua" w:cs="Arial"/>
        </w:rPr>
        <w:t xml:space="preserve"> Jakarta: Paramadina, 1995, 1.</w:t>
      </w:r>
    </w:p>
  </w:footnote>
  <w:footnote w:id="24">
    <w:p w14:paraId="32FB74D3" w14:textId="77777777" w:rsidR="00BC422E" w:rsidRDefault="00B334F8">
      <w:pPr>
        <w:pStyle w:val="FootnoteText"/>
        <w:snapToGrid w:val="0"/>
        <w:ind w:left="222" w:hangingChars="111" w:hanging="222"/>
        <w:jc w:val="both"/>
        <w:rPr>
          <w:rFonts w:ascii="Book Antiqua" w:hAnsi="Book Antiqua" w:cs="Arial"/>
        </w:rPr>
      </w:pPr>
      <w:r>
        <w:rPr>
          <w:rStyle w:val="FootnoteReference"/>
          <w:rFonts w:ascii="Book Antiqua" w:hAnsi="Book Antiqua" w:cs="Arial"/>
        </w:rPr>
        <w:footnoteRef/>
      </w:r>
      <w:r>
        <w:rPr>
          <w:rFonts w:ascii="Book Antiqua" w:hAnsi="Book Antiqua" w:cs="Arial"/>
        </w:rPr>
        <w:t xml:space="preserve"> Ahmad Norma Permata, </w:t>
      </w:r>
      <w:r>
        <w:rPr>
          <w:rFonts w:ascii="Book Antiqua" w:hAnsi="Book Antiqua" w:cs="Arial"/>
          <w:i/>
          <w:iCs/>
        </w:rPr>
        <w:t>Antara Sinkretis dengan Pluralis Perennialisme,</w:t>
      </w:r>
      <w:r>
        <w:rPr>
          <w:rFonts w:ascii="Book Antiqua" w:hAnsi="Book Antiqua" w:cs="Arial"/>
        </w:rPr>
        <w:t xml:space="preserve"> Yogyakarta</w:t>
      </w:r>
      <w:r>
        <w:rPr>
          <w:rFonts w:ascii="Book Antiqua" w:hAnsi="Book Antiqua" w:cs="Arial"/>
          <w:lang w:val="en-US"/>
        </w:rPr>
        <w:t xml:space="preserve">: PT Tiara </w:t>
      </w:r>
      <w:proofErr w:type="spellStart"/>
      <w:r>
        <w:rPr>
          <w:rFonts w:ascii="Book Antiqua" w:hAnsi="Book Antiqua" w:cs="Arial"/>
          <w:lang w:val="en-US"/>
        </w:rPr>
        <w:t>Wacana</w:t>
      </w:r>
      <w:proofErr w:type="spellEnd"/>
      <w:r>
        <w:rPr>
          <w:rFonts w:ascii="Book Antiqua" w:hAnsi="Book Antiqua" w:cs="Arial"/>
          <w:lang w:val="en-US"/>
        </w:rPr>
        <w:t xml:space="preserve"> </w:t>
      </w:r>
      <w:proofErr w:type="spellStart"/>
      <w:r>
        <w:rPr>
          <w:rFonts w:ascii="Book Antiqua" w:hAnsi="Book Antiqua" w:cs="Arial"/>
          <w:lang w:val="en-US"/>
        </w:rPr>
        <w:t>Yogya</w:t>
      </w:r>
      <w:proofErr w:type="spellEnd"/>
      <w:r>
        <w:rPr>
          <w:rFonts w:ascii="Book Antiqua" w:hAnsi="Book Antiqua" w:cs="Arial"/>
        </w:rPr>
        <w:t>, 1996, 2–7.</w:t>
      </w:r>
    </w:p>
  </w:footnote>
  <w:footnote w:id="25">
    <w:p w14:paraId="73BD8902" w14:textId="77777777" w:rsidR="00BC422E" w:rsidRDefault="00B334F8">
      <w:pPr>
        <w:pStyle w:val="FootnoteText"/>
        <w:snapToGrid w:val="0"/>
        <w:ind w:left="222" w:hangingChars="111" w:hanging="222"/>
        <w:jc w:val="both"/>
        <w:rPr>
          <w:rFonts w:ascii="Book Antiqua" w:hAnsi="Book Antiqua" w:cs="Arial"/>
        </w:rPr>
      </w:pPr>
      <w:r>
        <w:rPr>
          <w:rStyle w:val="FootnoteReference"/>
          <w:rFonts w:ascii="Book Antiqua" w:hAnsi="Book Antiqua" w:cs="Arial"/>
        </w:rPr>
        <w:footnoteRef/>
      </w:r>
      <w:r>
        <w:rPr>
          <w:rFonts w:ascii="Book Antiqua" w:hAnsi="Book Antiqua" w:cs="Arial"/>
        </w:rPr>
        <w:t xml:space="preserve"> Seyyed Hossein Nasr, </w:t>
      </w:r>
      <w:r>
        <w:rPr>
          <w:rFonts w:ascii="Book Antiqua" w:hAnsi="Book Antiqua" w:cs="Arial"/>
          <w:i/>
          <w:iCs/>
        </w:rPr>
        <w:t>Knowledge and the Sac</w:t>
      </w:r>
      <w:r>
        <w:rPr>
          <w:rFonts w:ascii="Book Antiqua" w:hAnsi="Book Antiqua" w:cs="Arial"/>
          <w:i/>
          <w:iCs/>
        </w:rPr>
        <w:t>red, Gifford Lectures,</w:t>
      </w:r>
      <w:r>
        <w:rPr>
          <w:rFonts w:ascii="Book Antiqua" w:hAnsi="Book Antiqua" w:cs="Arial"/>
        </w:rPr>
        <w:t xml:space="preserve"> New York: State University of New York Press, 1989, 64.</w:t>
      </w:r>
    </w:p>
  </w:footnote>
  <w:footnote w:id="26">
    <w:p w14:paraId="493E0112" w14:textId="77777777" w:rsidR="00BC422E" w:rsidRDefault="00B334F8">
      <w:pPr>
        <w:pStyle w:val="FootnoteText"/>
        <w:snapToGrid w:val="0"/>
        <w:ind w:left="222" w:hangingChars="111" w:hanging="222"/>
        <w:jc w:val="both"/>
        <w:rPr>
          <w:rFonts w:ascii="Book Antiqua" w:hAnsi="Book Antiqua" w:cs="Arial"/>
        </w:rPr>
      </w:pPr>
      <w:r>
        <w:rPr>
          <w:rStyle w:val="FootnoteReference"/>
          <w:rFonts w:ascii="Book Antiqua" w:hAnsi="Book Antiqua" w:cs="Arial"/>
        </w:rPr>
        <w:footnoteRef/>
      </w:r>
      <w:r>
        <w:rPr>
          <w:rFonts w:ascii="Book Antiqua" w:hAnsi="Book Antiqua" w:cs="Arial"/>
        </w:rPr>
        <w:t xml:space="preserve"> Seyyed Hossein Nasr, </w:t>
      </w:r>
      <w:r>
        <w:rPr>
          <w:rFonts w:ascii="Book Antiqua" w:hAnsi="Book Antiqua" w:cs="Arial"/>
          <w:i/>
          <w:iCs/>
        </w:rPr>
        <w:t>Tradisional Islam in The Modern World,</w:t>
      </w:r>
      <w:r>
        <w:rPr>
          <w:rFonts w:ascii="Book Antiqua" w:hAnsi="Book Antiqua" w:cs="Arial"/>
        </w:rPr>
        <w:t xml:space="preserve"> London: Kegan Paul International, 1989, 1.</w:t>
      </w:r>
    </w:p>
  </w:footnote>
  <w:footnote w:id="27">
    <w:p w14:paraId="6ABBE661" w14:textId="521A66DD" w:rsidR="00BC422E" w:rsidRDefault="00B334F8">
      <w:pPr>
        <w:pStyle w:val="FootnoteText"/>
        <w:ind w:left="284" w:hanging="284"/>
        <w:jc w:val="both"/>
        <w:rPr>
          <w:rFonts w:ascii="Book Antiqua" w:hAnsi="Book Antiqua"/>
        </w:rPr>
      </w:pPr>
      <w:r>
        <w:rPr>
          <w:rStyle w:val="FootnoteReference"/>
          <w:rFonts w:ascii="Book Antiqua" w:hAnsi="Book Antiqua"/>
        </w:rPr>
        <w:footnoteRef/>
      </w:r>
      <w:r>
        <w:rPr>
          <w:rFonts w:ascii="Book Antiqua" w:hAnsi="Book Antiqua"/>
        </w:rPr>
        <w:t xml:space="preserve">  Yuri </w:t>
      </w:r>
      <w:r>
        <w:rPr>
          <w:rFonts w:ascii="Book Antiqua" w:hAnsi="Book Antiqua"/>
        </w:rPr>
        <w:t xml:space="preserve">Bezborodov, "Methods on International Legal Convergence," </w:t>
      </w:r>
      <w:r>
        <w:rPr>
          <w:rFonts w:ascii="Book Antiqua" w:hAnsi="Book Antiqua"/>
          <w:i/>
        </w:rPr>
        <w:t>Law Review,</w:t>
      </w:r>
      <w:r>
        <w:rPr>
          <w:rFonts w:ascii="Book Antiqua" w:hAnsi="Book Antiqua"/>
        </w:rPr>
        <w:t xml:space="preserve"> vol. vii, no. 1, (2017), 21-31.</w:t>
      </w:r>
    </w:p>
  </w:footnote>
  <w:footnote w:id="28">
    <w:p w14:paraId="45820515" w14:textId="77777777" w:rsidR="00BC422E" w:rsidRDefault="00B334F8">
      <w:pPr>
        <w:pStyle w:val="FootnoteText"/>
        <w:ind w:left="284" w:hanging="284"/>
        <w:jc w:val="both"/>
        <w:rPr>
          <w:rFonts w:ascii="Book Antiqua" w:hAnsi="Book Antiqua"/>
        </w:rPr>
      </w:pPr>
      <w:r>
        <w:rPr>
          <w:rStyle w:val="FootnoteReference"/>
          <w:rFonts w:ascii="Book Antiqua" w:hAnsi="Book Antiqua"/>
        </w:rPr>
        <w:footnoteRef/>
      </w:r>
      <w:r>
        <w:rPr>
          <w:rFonts w:ascii="Book Antiqua" w:hAnsi="Book Antiqua"/>
        </w:rPr>
        <w:t xml:space="preserve">  </w:t>
      </w:r>
      <w:r>
        <w:rPr>
          <w:rFonts w:ascii="Book Antiqua" w:hAnsi="Book Antiqua"/>
        </w:rPr>
        <w:t xml:space="preserve">As evidence of the effect of religion on attitudes and behavior can be seen in research by; </w:t>
      </w:r>
      <w:proofErr w:type="spellStart"/>
      <w:r>
        <w:rPr>
          <w:rFonts w:ascii="Book Antiqua" w:hAnsi="Book Antiqua"/>
          <w:lang w:val="en-US"/>
        </w:rPr>
        <w:t>Rizky</w:t>
      </w:r>
      <w:proofErr w:type="spellEnd"/>
      <w:r>
        <w:rPr>
          <w:rFonts w:ascii="Book Antiqua" w:hAnsi="Book Antiqua"/>
          <w:lang w:val="en-US"/>
        </w:rPr>
        <w:t xml:space="preserve"> </w:t>
      </w:r>
      <w:proofErr w:type="spellStart"/>
      <w:r>
        <w:rPr>
          <w:rFonts w:ascii="Book Antiqua" w:hAnsi="Book Antiqua"/>
          <w:lang w:val="en-US"/>
        </w:rPr>
        <w:t>Sabila</w:t>
      </w:r>
      <w:proofErr w:type="spellEnd"/>
      <w:r>
        <w:rPr>
          <w:rFonts w:ascii="Book Antiqua" w:hAnsi="Book Antiqua"/>
          <w:lang w:val="en-US"/>
        </w:rPr>
        <w:t xml:space="preserve"> </w:t>
      </w:r>
      <w:proofErr w:type="spellStart"/>
      <w:r>
        <w:rPr>
          <w:rFonts w:ascii="Book Antiqua" w:hAnsi="Book Antiqua"/>
          <w:lang w:val="en-US"/>
        </w:rPr>
        <w:t>Firdausita</w:t>
      </w:r>
      <w:proofErr w:type="spellEnd"/>
      <w:r>
        <w:rPr>
          <w:rFonts w:ascii="Book Antiqua" w:hAnsi="Book Antiqua"/>
          <w:lang w:val="en-US"/>
        </w:rPr>
        <w:t xml:space="preserve">, </w:t>
      </w:r>
      <w:r>
        <w:rPr>
          <w:rFonts w:ascii="Book Antiqua" w:hAnsi="Book Antiqua"/>
        </w:rPr>
        <w:t>“Pengaruh Pemahaman Agama dan Ling</w:t>
      </w:r>
      <w:r>
        <w:rPr>
          <w:rFonts w:ascii="Book Antiqua" w:hAnsi="Book Antiqua"/>
        </w:rPr>
        <w:t xml:space="preserve">kungan terhadap Perilaku Perempuan Hamil di Luar Nikah di Kecamatan Trucuk Kabupaten Lamorang”, </w:t>
      </w:r>
      <w:r>
        <w:rPr>
          <w:rFonts w:ascii="Book Antiqua" w:hAnsi="Book Antiqua"/>
          <w:i/>
          <w:iCs/>
        </w:rPr>
        <w:t>Tesis</w:t>
      </w:r>
      <w:r>
        <w:rPr>
          <w:rFonts w:ascii="Book Antiqua" w:hAnsi="Book Antiqua"/>
        </w:rPr>
        <w:t xml:space="preserve"> pada Program Pasca Sarjana UIN Sunan Ampel, 2017, Ulung Giri Sutikno, “</w:t>
      </w:r>
      <w:r>
        <w:rPr>
          <w:rStyle w:val="markedcontent"/>
          <w:rFonts w:ascii="Book Antiqua" w:hAnsi="Book Antiqua"/>
        </w:rPr>
        <w:t>Hubungan Antara Ketaatan Beragama dengan Kemampuan Regulasi Emosi Pada Mahasiswa Pe</w:t>
      </w:r>
      <w:r>
        <w:rPr>
          <w:rStyle w:val="markedcontent"/>
          <w:rFonts w:ascii="Book Antiqua" w:hAnsi="Book Antiqua"/>
        </w:rPr>
        <w:t xml:space="preserve">ngurus Lembaga Kemahasiswaan Fummi FIP Unnes Tahun 2019”, </w:t>
      </w:r>
      <w:r>
        <w:rPr>
          <w:rStyle w:val="markedcontent"/>
          <w:rFonts w:ascii="Book Antiqua" w:hAnsi="Book Antiqua"/>
          <w:i/>
          <w:iCs/>
        </w:rPr>
        <w:t>Skripsi</w:t>
      </w:r>
      <w:r>
        <w:rPr>
          <w:rStyle w:val="markedcontent"/>
          <w:rFonts w:ascii="Book Antiqua" w:hAnsi="Book Antiqua"/>
        </w:rPr>
        <w:t xml:space="preserve"> pada Fakultas Ilmu Pendidikan Universitas Negeri Semarang, 2019, </w:t>
      </w:r>
      <w:r>
        <w:rPr>
          <w:rStyle w:val="markedcontent"/>
          <w:rFonts w:ascii="Book Antiqua" w:hAnsi="Book Antiqua"/>
          <w:lang w:val="en-US"/>
        </w:rPr>
        <w:t xml:space="preserve">and </w:t>
      </w:r>
      <w:r>
        <w:rPr>
          <w:rFonts w:ascii="Book Antiqua" w:hAnsi="Book Antiqua" w:cs="Arial"/>
        </w:rPr>
        <w:t xml:space="preserve">Wana Mayasari </w:t>
      </w:r>
      <w:r>
        <w:rPr>
          <w:rFonts w:ascii="Book Antiqua" w:hAnsi="Book Antiqua" w:cs="Arial"/>
          <w:lang w:val="en-US"/>
        </w:rPr>
        <w:t>et al</w:t>
      </w:r>
      <w:r>
        <w:rPr>
          <w:rFonts w:ascii="Book Antiqua" w:hAnsi="Book Antiqua" w:cs="Arial"/>
        </w:rPr>
        <w:t xml:space="preserve">, </w:t>
      </w:r>
      <w:r>
        <w:rPr>
          <w:rFonts w:ascii="Book Antiqua" w:hAnsi="Book Antiqua"/>
        </w:rPr>
        <w:t>“</w:t>
      </w:r>
      <w:r>
        <w:rPr>
          <w:rStyle w:val="content-page-headersticky-content-item-title"/>
          <w:rFonts w:ascii="Book Antiqua" w:hAnsi="Book Antiqua"/>
        </w:rPr>
        <w:t xml:space="preserve">Pengaruh Ketaatan Beragama Terhadap Moral Pajak”, </w:t>
      </w:r>
      <w:r>
        <w:rPr>
          <w:rStyle w:val="content-page-headersticky-content-item-title"/>
          <w:rFonts w:ascii="Book Antiqua" w:hAnsi="Book Antiqua"/>
          <w:i/>
          <w:iCs/>
        </w:rPr>
        <w:t>J</w:t>
      </w:r>
      <w:r>
        <w:rPr>
          <w:rFonts w:ascii="Book Antiqua" w:hAnsi="Book Antiqua" w:cs="Arial"/>
          <w:i/>
          <w:iCs/>
        </w:rPr>
        <w:t>urnal Fakultas Ekonomi,</w:t>
      </w:r>
      <w:r>
        <w:rPr>
          <w:rFonts w:ascii="Book Antiqua" w:hAnsi="Book Antiqua" w:cs="Arial"/>
        </w:rPr>
        <w:t xml:space="preserve"> vol. 6, no. 1, (2015).</w:t>
      </w:r>
    </w:p>
  </w:footnote>
  <w:footnote w:id="29">
    <w:p w14:paraId="2809DB69" w14:textId="59E91B1A" w:rsidR="00BC422E" w:rsidRDefault="00B334F8">
      <w:pPr>
        <w:pStyle w:val="FootnoteText"/>
        <w:ind w:left="284" w:hanging="284"/>
        <w:jc w:val="both"/>
        <w:rPr>
          <w:rFonts w:ascii="Book Antiqua" w:hAnsi="Book Antiqua"/>
          <w:lang w:val="en-US"/>
        </w:rPr>
      </w:pPr>
      <w:r>
        <w:rPr>
          <w:rStyle w:val="FootnoteReference"/>
          <w:rFonts w:ascii="Book Antiqua" w:hAnsi="Book Antiqua"/>
        </w:rPr>
        <w:footnoteRef/>
      </w:r>
      <w:r>
        <w:rPr>
          <w:rFonts w:ascii="Book Antiqua" w:hAnsi="Book Antiqua"/>
        </w:rPr>
        <w:t xml:space="preserve">   </w:t>
      </w:r>
      <w:r>
        <w:rPr>
          <w:rFonts w:ascii="Book Antiqua" w:hAnsi="Book Antiqua"/>
          <w:lang w:val="en-US"/>
        </w:rPr>
        <w:t>The arguments of the expert witnesses in the Judicial Review trial testing Articles 284, 285, and 292, as well as concerns or concerns that overcriminaliz</w:t>
      </w:r>
      <w:r>
        <w:rPr>
          <w:rFonts w:ascii="Book Antiqua" w:hAnsi="Book Antiqua"/>
          <w:lang w:val="en-US"/>
        </w:rPr>
        <w:t xml:space="preserve">ation will occur if these acts are formulated as part of the criminal act of adultery, see </w:t>
      </w:r>
      <w:hyperlink r:id="rId1" w:history="1">
        <w:r>
          <w:rPr>
            <w:rStyle w:val="Hyperlink"/>
            <w:rFonts w:ascii="Book Antiqua" w:hAnsi="Book Antiqua"/>
            <w:lang w:val="en-US"/>
          </w:rPr>
          <w:t>https://business-law.binus.ac.id/2017/01/20/</w:t>
        </w:r>
        <w:r>
          <w:rPr>
            <w:rStyle w:val="Hyperlink"/>
            <w:rFonts w:ascii="Book Antiqua" w:hAnsi="Book Antiqua"/>
            <w:lang w:val="en-US"/>
          </w:rPr>
          <w:t>pengujian-pasal-284-285-dan-292-kuhp-di-mahkamah-konstitusi/</w:t>
        </w:r>
      </w:hyperlink>
      <w:r>
        <w:rPr>
          <w:rFonts w:ascii="Book Antiqua" w:hAnsi="Book Antiqua"/>
          <w:lang w:val="en-US"/>
        </w:rPr>
        <w:t xml:space="preserve">, downloaded on April 8, 2022. In Islam, adultery is not limited by marital status and age. Marital status is used to determine the type of punishment given, those who are married are called </w:t>
      </w:r>
      <w:proofErr w:type="spellStart"/>
      <w:r>
        <w:rPr>
          <w:rFonts w:ascii="Book Antiqua" w:hAnsi="Book Antiqua"/>
          <w:i/>
          <w:iCs/>
          <w:lang w:val="en-US"/>
        </w:rPr>
        <w:t>zina</w:t>
      </w:r>
      <w:proofErr w:type="spellEnd"/>
      <w:r>
        <w:rPr>
          <w:rFonts w:ascii="Book Antiqua" w:hAnsi="Book Antiqua"/>
          <w:i/>
          <w:iCs/>
          <w:lang w:val="en-US"/>
        </w:rPr>
        <w:t xml:space="preserve"> </w:t>
      </w:r>
      <w:proofErr w:type="spellStart"/>
      <w:r>
        <w:rPr>
          <w:rFonts w:ascii="Book Antiqua" w:hAnsi="Book Antiqua"/>
          <w:i/>
          <w:iCs/>
          <w:lang w:val="en-US"/>
        </w:rPr>
        <w:t>muhshan</w:t>
      </w:r>
      <w:proofErr w:type="spellEnd"/>
      <w:r>
        <w:rPr>
          <w:rFonts w:ascii="Book Antiqua" w:hAnsi="Book Antiqua"/>
          <w:i/>
          <w:iCs/>
          <w:lang w:val="en-US"/>
        </w:rPr>
        <w:t xml:space="preserve"> </w:t>
      </w:r>
      <w:r>
        <w:rPr>
          <w:rFonts w:ascii="Book Antiqua" w:hAnsi="Book Antiqua"/>
          <w:lang w:val="en-US"/>
        </w:rPr>
        <w:t xml:space="preserve">with a penalty of stoning to death, and those who are not married are called </w:t>
      </w:r>
      <w:proofErr w:type="spellStart"/>
      <w:r>
        <w:rPr>
          <w:rFonts w:ascii="Book Antiqua" w:hAnsi="Book Antiqua"/>
          <w:i/>
          <w:iCs/>
          <w:lang w:val="en-US"/>
        </w:rPr>
        <w:t>zina</w:t>
      </w:r>
      <w:proofErr w:type="spellEnd"/>
      <w:r>
        <w:rPr>
          <w:rFonts w:ascii="Book Antiqua" w:hAnsi="Book Antiqua"/>
          <w:i/>
          <w:iCs/>
          <w:lang w:val="en-US"/>
        </w:rPr>
        <w:t xml:space="preserve"> </w:t>
      </w:r>
      <w:proofErr w:type="spellStart"/>
      <w:r>
        <w:rPr>
          <w:rFonts w:ascii="Book Antiqua" w:hAnsi="Book Antiqua"/>
          <w:i/>
          <w:iCs/>
          <w:lang w:val="en-US"/>
        </w:rPr>
        <w:t>ghairu</w:t>
      </w:r>
      <w:proofErr w:type="spellEnd"/>
      <w:r>
        <w:rPr>
          <w:rFonts w:ascii="Book Antiqua" w:hAnsi="Book Antiqua"/>
          <w:i/>
          <w:iCs/>
          <w:lang w:val="en-US"/>
        </w:rPr>
        <w:t xml:space="preserve"> </w:t>
      </w:r>
      <w:proofErr w:type="spellStart"/>
      <w:r>
        <w:rPr>
          <w:rFonts w:ascii="Book Antiqua" w:hAnsi="Book Antiqua"/>
          <w:i/>
          <w:iCs/>
          <w:lang w:val="en-US"/>
        </w:rPr>
        <w:t>muhshan</w:t>
      </w:r>
      <w:proofErr w:type="spellEnd"/>
      <w:r>
        <w:rPr>
          <w:rFonts w:ascii="Book Antiqua" w:hAnsi="Book Antiqua"/>
          <w:lang w:val="en-US"/>
        </w:rPr>
        <w:t xml:space="preserve"> with a penalty of 100 lashes, see </w:t>
      </w:r>
      <w:proofErr w:type="spellStart"/>
      <w:r>
        <w:rPr>
          <w:rFonts w:ascii="Book Antiqua" w:hAnsi="Book Antiqua"/>
          <w:lang w:val="en-US"/>
        </w:rPr>
        <w:t>Rienaldy</w:t>
      </w:r>
      <w:proofErr w:type="spellEnd"/>
      <w:r>
        <w:rPr>
          <w:rFonts w:ascii="Book Antiqua" w:hAnsi="Book Antiqua"/>
          <w:lang w:val="en-US"/>
        </w:rPr>
        <w:t xml:space="preserve"> Nata and Wismar Ain</w:t>
      </w:r>
      <w:r>
        <w:rPr>
          <w:rFonts w:ascii="Book Antiqua" w:hAnsi="Book Antiqua"/>
        </w:rPr>
        <w:t>,</w:t>
      </w:r>
      <w:r>
        <w:rPr>
          <w:rFonts w:ascii="Book Antiqua" w:hAnsi="Book Antiqua"/>
          <w:lang w:val="en-US"/>
        </w:rPr>
        <w:t xml:space="preserve"> “</w:t>
      </w:r>
      <w:r>
        <w:rPr>
          <w:rFonts w:ascii="Book Antiqua" w:hAnsi="Book Antiqua"/>
        </w:rPr>
        <w:t>Perbandingan Zinah (Overspel)</w:t>
      </w:r>
      <w:r>
        <w:rPr>
          <w:rFonts w:ascii="Book Antiqua" w:hAnsi="Book Antiqua"/>
          <w:lang w:val="en-US"/>
        </w:rPr>
        <w:t xml:space="preserve"> d</w:t>
      </w:r>
      <w:r>
        <w:rPr>
          <w:rFonts w:ascii="Book Antiqua" w:hAnsi="Book Antiqua"/>
        </w:rPr>
        <w:t>alam Kitab Undang-Undang Hukum Pidana (K</w:t>
      </w:r>
      <w:r>
        <w:rPr>
          <w:rFonts w:ascii="Book Antiqua" w:hAnsi="Book Antiqua"/>
          <w:lang w:val="en-US"/>
        </w:rPr>
        <w:t>UHP</w:t>
      </w:r>
      <w:r>
        <w:rPr>
          <w:rFonts w:ascii="Book Antiqua" w:hAnsi="Book Antiqua"/>
        </w:rPr>
        <w:t xml:space="preserve">) </w:t>
      </w:r>
      <w:r>
        <w:rPr>
          <w:rFonts w:ascii="Book Antiqua" w:hAnsi="Book Antiqua"/>
          <w:lang w:val="en-US"/>
        </w:rPr>
        <w:t>d</w:t>
      </w:r>
      <w:r>
        <w:rPr>
          <w:rFonts w:ascii="Book Antiqua" w:hAnsi="Book Antiqua"/>
        </w:rPr>
        <w:t xml:space="preserve">an Zinah </w:t>
      </w:r>
      <w:r>
        <w:rPr>
          <w:rFonts w:ascii="Book Antiqua" w:hAnsi="Book Antiqua"/>
        </w:rPr>
        <w:t>(Hubungan Luar</w:t>
      </w:r>
      <w:r>
        <w:rPr>
          <w:rFonts w:ascii="Book Antiqua" w:hAnsi="Book Antiqua"/>
          <w:lang w:val="en-US"/>
        </w:rPr>
        <w:t xml:space="preserve"> </w:t>
      </w:r>
      <w:r>
        <w:rPr>
          <w:rFonts w:ascii="Book Antiqua" w:hAnsi="Book Antiqua"/>
        </w:rPr>
        <w:t xml:space="preserve">Kawin) </w:t>
      </w:r>
      <w:r>
        <w:rPr>
          <w:rFonts w:ascii="Book Antiqua" w:hAnsi="Book Antiqua"/>
          <w:lang w:val="en-US"/>
        </w:rPr>
        <w:t>d</w:t>
      </w:r>
      <w:r>
        <w:rPr>
          <w:rFonts w:ascii="Book Antiqua" w:hAnsi="Book Antiqua"/>
        </w:rPr>
        <w:t>alam Hukum Islam</w:t>
      </w:r>
      <w:r>
        <w:rPr>
          <w:rFonts w:ascii="Book Antiqua" w:hAnsi="Book Antiqua"/>
          <w:lang w:val="en-US"/>
        </w:rPr>
        <w:t xml:space="preserve">," </w:t>
      </w:r>
      <w:r>
        <w:rPr>
          <w:rFonts w:ascii="Book Antiqua" w:hAnsi="Book Antiqua"/>
          <w:i/>
          <w:iCs/>
        </w:rPr>
        <w:t xml:space="preserve">Lex Jurnalica, </w:t>
      </w:r>
      <w:r>
        <w:rPr>
          <w:rFonts w:ascii="Book Antiqua" w:hAnsi="Book Antiqua"/>
        </w:rPr>
        <w:t>vol. 12, no. 1, (2015)</w:t>
      </w:r>
      <w:r>
        <w:rPr>
          <w:rFonts w:ascii="Book Antiqua" w:hAnsi="Book Antiqua"/>
          <w:lang w:val="en-US"/>
        </w:rPr>
        <w:t>.</w:t>
      </w:r>
    </w:p>
  </w:footnote>
  <w:footnote w:id="30">
    <w:p w14:paraId="1D330A63" w14:textId="77777777" w:rsidR="00BC422E" w:rsidRDefault="00B334F8">
      <w:pPr>
        <w:pStyle w:val="FootnoteText"/>
        <w:ind w:left="284" w:hanging="284"/>
        <w:rPr>
          <w:rFonts w:ascii="Book Antiqua" w:hAnsi="Book Antiqua"/>
          <w:lang w:val="en-US"/>
        </w:rPr>
      </w:pPr>
      <w:r>
        <w:rPr>
          <w:rStyle w:val="FootnoteReference"/>
          <w:rFonts w:ascii="Book Antiqua" w:hAnsi="Book Antiqua"/>
        </w:rPr>
        <w:footnoteRef/>
      </w:r>
      <w:r>
        <w:rPr>
          <w:rFonts w:ascii="Book Antiqua" w:hAnsi="Book Antiqua"/>
        </w:rPr>
        <w:t xml:space="preserve">   </w:t>
      </w:r>
      <w:r>
        <w:rPr>
          <w:rFonts w:ascii="Book Antiqua" w:hAnsi="Book Antiqua"/>
          <w:lang w:val="en-US"/>
        </w:rPr>
        <w:t xml:space="preserve">See </w:t>
      </w:r>
      <w:hyperlink r:id="rId2" w:history="1">
        <w:r>
          <w:rPr>
            <w:rStyle w:val="Hyperlink"/>
            <w:rFonts w:ascii="Book Antiqua" w:hAnsi="Book Antiqua"/>
            <w:lang w:val="en-US"/>
          </w:rPr>
          <w:t>https://news.detik.com/berita/d-597355</w:t>
        </w:r>
        <w:r>
          <w:rPr>
            <w:rStyle w:val="Hyperlink"/>
            <w:rFonts w:ascii="Book Antiqua" w:hAnsi="Book Antiqua"/>
            <w:lang w:val="en-US"/>
          </w:rPr>
          <w:t>4/jaksa-agung-ingin-korupsi-di-bawah-rp-50-juta-tak-dipidana-ini-alasannya</w:t>
        </w:r>
      </w:hyperlink>
      <w:r>
        <w:rPr>
          <w:rFonts w:ascii="Book Antiqua" w:hAnsi="Book Antiqua"/>
          <w:lang w:val="en-US"/>
        </w:rPr>
        <w:t>, downloaded on April 8, 2022.</w:t>
      </w:r>
    </w:p>
  </w:footnote>
  <w:footnote w:id="31">
    <w:p w14:paraId="4A223721" w14:textId="77777777" w:rsidR="00BC422E" w:rsidRDefault="00B334F8">
      <w:pPr>
        <w:pStyle w:val="FootnoteText"/>
        <w:ind w:left="284" w:hanging="284"/>
        <w:rPr>
          <w:rFonts w:ascii="Book Antiqua" w:hAnsi="Book Antiqua"/>
          <w:lang w:val="en-US"/>
        </w:rPr>
      </w:pPr>
      <w:r>
        <w:rPr>
          <w:rStyle w:val="FootnoteReference"/>
          <w:rFonts w:ascii="Book Antiqua" w:hAnsi="Book Antiqua"/>
        </w:rPr>
        <w:footnoteRef/>
      </w:r>
      <w:r>
        <w:rPr>
          <w:rFonts w:ascii="Book Antiqua" w:hAnsi="Book Antiqua"/>
        </w:rPr>
        <w:t xml:space="preserve">  </w:t>
      </w:r>
      <w:r>
        <w:rPr>
          <w:rFonts w:ascii="Book Antiqua" w:hAnsi="Book Antiqua"/>
          <w:lang w:val="en-US"/>
        </w:rPr>
        <w:t xml:space="preserve">See </w:t>
      </w:r>
      <w:proofErr w:type="spellStart"/>
      <w:r>
        <w:rPr>
          <w:rFonts w:ascii="Book Antiqua" w:hAnsi="Book Antiqua"/>
          <w:lang w:val="en-US"/>
        </w:rPr>
        <w:t>Syaikhu</w:t>
      </w:r>
      <w:proofErr w:type="spellEnd"/>
      <w:r>
        <w:rPr>
          <w:rFonts w:ascii="Book Antiqua" w:hAnsi="Book Antiqua"/>
          <w:lang w:val="en-US"/>
        </w:rPr>
        <w:t>, “</w:t>
      </w:r>
      <w:proofErr w:type="spellStart"/>
      <w:r>
        <w:rPr>
          <w:rFonts w:ascii="Book Antiqua" w:hAnsi="Book Antiqua"/>
          <w:lang w:val="en-US"/>
        </w:rPr>
        <w:t>Perkawinan</w:t>
      </w:r>
      <w:proofErr w:type="spellEnd"/>
      <w:r>
        <w:rPr>
          <w:rFonts w:ascii="Book Antiqua" w:hAnsi="Book Antiqua"/>
          <w:lang w:val="en-US"/>
        </w:rPr>
        <w:t xml:space="preserve"> Beda Agama </w:t>
      </w:r>
      <w:proofErr w:type="spellStart"/>
      <w:r>
        <w:rPr>
          <w:rFonts w:ascii="Book Antiqua" w:hAnsi="Book Antiqua"/>
          <w:lang w:val="en-US"/>
        </w:rPr>
        <w:t>dalam</w:t>
      </w:r>
      <w:proofErr w:type="spellEnd"/>
      <w:r>
        <w:rPr>
          <w:rFonts w:ascii="Book Antiqua" w:hAnsi="Book Antiqua"/>
          <w:lang w:val="en-US"/>
        </w:rPr>
        <w:t xml:space="preserve"> al-Qur’an dan Bible”, </w:t>
      </w:r>
      <w:proofErr w:type="spellStart"/>
      <w:r>
        <w:rPr>
          <w:rFonts w:ascii="Book Antiqua" w:hAnsi="Book Antiqua"/>
          <w:i/>
          <w:iCs/>
          <w:lang w:val="en-US"/>
        </w:rPr>
        <w:t>Jurnal</w:t>
      </w:r>
      <w:proofErr w:type="spellEnd"/>
      <w:r>
        <w:rPr>
          <w:rFonts w:ascii="Book Antiqua" w:hAnsi="Book Antiqua"/>
          <w:i/>
          <w:iCs/>
          <w:lang w:val="en-US"/>
        </w:rPr>
        <w:t xml:space="preserve"> Kajian Islam</w:t>
      </w:r>
      <w:r>
        <w:rPr>
          <w:rFonts w:ascii="Book Antiqua" w:hAnsi="Book Antiqua"/>
          <w:lang w:val="en-US"/>
        </w:rPr>
        <w:t>, vol. 3, no. 2, (2011), 247.</w:t>
      </w:r>
    </w:p>
  </w:footnote>
  <w:footnote w:id="32">
    <w:p w14:paraId="1DA9CB8D" w14:textId="77777777" w:rsidR="00BC422E" w:rsidRDefault="00B334F8">
      <w:pPr>
        <w:pStyle w:val="FootnoteText"/>
        <w:ind w:left="284" w:hanging="284"/>
        <w:jc w:val="both"/>
        <w:rPr>
          <w:rFonts w:ascii="Book Antiqua" w:hAnsi="Book Antiqua"/>
          <w:lang w:val="en-US"/>
        </w:rPr>
      </w:pPr>
      <w:r>
        <w:rPr>
          <w:rStyle w:val="FootnoteReference"/>
          <w:rFonts w:ascii="Book Antiqua" w:hAnsi="Book Antiqua"/>
        </w:rPr>
        <w:footnoteRef/>
      </w:r>
      <w:r>
        <w:rPr>
          <w:rFonts w:ascii="Book Antiqua" w:hAnsi="Book Antiqua"/>
        </w:rPr>
        <w:t xml:space="preserve">  </w:t>
      </w:r>
      <w:r>
        <w:rPr>
          <w:rFonts w:ascii="Book Antiqua" w:hAnsi="Book Antiqua"/>
          <w:lang w:val="en-US"/>
        </w:rPr>
        <w:t xml:space="preserve">More can be seen in </w:t>
      </w:r>
      <w:r>
        <w:rPr>
          <w:rStyle w:val="markedcontent"/>
          <w:rFonts w:ascii="Book Antiqua" w:hAnsi="Book Antiqua"/>
        </w:rPr>
        <w:t xml:space="preserve">I Nyoman Arthayasa, </w:t>
      </w:r>
      <w:r>
        <w:rPr>
          <w:rStyle w:val="markedcontent"/>
          <w:rFonts w:ascii="Book Antiqua" w:hAnsi="Book Antiqua"/>
          <w:i/>
          <w:iCs/>
        </w:rPr>
        <w:t xml:space="preserve">Petuntuk Teknis Perkawinan Hindu, </w:t>
      </w:r>
      <w:r>
        <w:rPr>
          <w:rStyle w:val="markedcontent"/>
          <w:rFonts w:ascii="Book Antiqua" w:hAnsi="Book Antiqua"/>
        </w:rPr>
        <w:t xml:space="preserve">Surabaya: Paramita,1998, 11 </w:t>
      </w:r>
      <w:r>
        <w:rPr>
          <w:rStyle w:val="markedcontent"/>
          <w:rFonts w:ascii="Book Antiqua" w:hAnsi="Book Antiqua"/>
          <w:lang w:val="en-US"/>
        </w:rPr>
        <w:t xml:space="preserve">and </w:t>
      </w:r>
      <w:r>
        <w:rPr>
          <w:rStyle w:val="markedcontent"/>
          <w:rFonts w:ascii="Book Antiqua" w:hAnsi="Book Antiqua" w:cs="Arial"/>
        </w:rPr>
        <w:t>Laily Dwi Setiarini, “Perkawinan Beda Agama Dalam Perspektif Hak Asasi Manusia”,</w:t>
      </w:r>
      <w:r>
        <w:rPr>
          <w:rFonts w:ascii="Book Antiqua" w:hAnsi="Book Antiqua" w:cs="Arial"/>
        </w:rPr>
        <w:t xml:space="preserve"> </w:t>
      </w:r>
      <w:r>
        <w:rPr>
          <w:rStyle w:val="markedcontent"/>
          <w:rFonts w:ascii="Book Antiqua" w:hAnsi="Book Antiqua" w:cs="Arial"/>
          <w:i/>
          <w:iCs/>
        </w:rPr>
        <w:t>Al Qodiri: Jurnal Pendidikan, Sosial dan Keagamaan</w:t>
      </w:r>
      <w:r>
        <w:rPr>
          <w:rFonts w:ascii="Book Antiqua" w:hAnsi="Book Antiqua"/>
          <w:i/>
          <w:iCs/>
        </w:rPr>
        <w:t>,</w:t>
      </w:r>
      <w:r>
        <w:rPr>
          <w:rStyle w:val="markedcontent"/>
          <w:rFonts w:ascii="Book Antiqua" w:hAnsi="Book Antiqua" w:cs="Arial"/>
        </w:rPr>
        <w:t xml:space="preserve"> vol. 19, no. 1 (2</w:t>
      </w:r>
      <w:r>
        <w:rPr>
          <w:rStyle w:val="markedcontent"/>
          <w:rFonts w:ascii="Book Antiqua" w:hAnsi="Book Antiqua" w:cs="Arial"/>
        </w:rPr>
        <w:t>021), 49-50.</w:t>
      </w:r>
    </w:p>
  </w:footnote>
  <w:footnote w:id="33">
    <w:p w14:paraId="15F29C8B" w14:textId="77777777" w:rsidR="00BC422E" w:rsidRDefault="00B334F8">
      <w:pPr>
        <w:pStyle w:val="FootnoteText"/>
        <w:ind w:left="284" w:hanging="284"/>
        <w:rPr>
          <w:rFonts w:ascii="Book Antiqua" w:hAnsi="Book Antiqua"/>
          <w:lang w:val="en-US"/>
        </w:rPr>
      </w:pPr>
      <w:r>
        <w:rPr>
          <w:rStyle w:val="FootnoteReference"/>
          <w:rFonts w:ascii="Book Antiqua" w:hAnsi="Book Antiqua"/>
        </w:rPr>
        <w:footnoteRef/>
      </w:r>
      <w:r>
        <w:rPr>
          <w:rFonts w:ascii="Book Antiqua" w:hAnsi="Book Antiqua"/>
        </w:rPr>
        <w:t xml:space="preserve">  </w:t>
      </w:r>
      <w:proofErr w:type="spellStart"/>
      <w:r>
        <w:rPr>
          <w:rFonts w:ascii="Book Antiqua" w:hAnsi="Book Antiqua"/>
          <w:lang w:val="en-US"/>
        </w:rPr>
        <w:t>Laily</w:t>
      </w:r>
      <w:proofErr w:type="spellEnd"/>
      <w:r>
        <w:rPr>
          <w:rFonts w:ascii="Book Antiqua" w:hAnsi="Book Antiqua"/>
          <w:lang w:val="en-US"/>
        </w:rPr>
        <w:t xml:space="preserve"> </w:t>
      </w:r>
      <w:proofErr w:type="spellStart"/>
      <w:r>
        <w:rPr>
          <w:rFonts w:ascii="Book Antiqua" w:hAnsi="Book Antiqua"/>
          <w:lang w:val="en-US"/>
        </w:rPr>
        <w:t>Dwi</w:t>
      </w:r>
      <w:proofErr w:type="spellEnd"/>
      <w:r>
        <w:rPr>
          <w:rFonts w:ascii="Book Antiqua" w:hAnsi="Book Antiqua"/>
          <w:lang w:val="en-US"/>
        </w:rPr>
        <w:t xml:space="preserve"> </w:t>
      </w:r>
      <w:proofErr w:type="spellStart"/>
      <w:r>
        <w:rPr>
          <w:rFonts w:ascii="Book Antiqua" w:hAnsi="Book Antiqua"/>
          <w:lang w:val="en-US"/>
        </w:rPr>
        <w:t>Setiarini</w:t>
      </w:r>
      <w:proofErr w:type="spellEnd"/>
      <w:r>
        <w:rPr>
          <w:rFonts w:ascii="Book Antiqua" w:hAnsi="Book Antiqua"/>
          <w:lang w:val="en-US"/>
        </w:rPr>
        <w:t xml:space="preserve">, </w:t>
      </w:r>
      <w:r>
        <w:rPr>
          <w:rFonts w:ascii="Book Antiqua" w:hAnsi="Book Antiqua"/>
          <w:i/>
          <w:iCs/>
          <w:lang w:val="en-US"/>
        </w:rPr>
        <w:t>Ibid</w:t>
      </w:r>
      <w:r>
        <w:rPr>
          <w:rFonts w:ascii="Book Antiqua" w:hAnsi="Book Antiqua"/>
          <w:lang w:val="en-US"/>
        </w:rPr>
        <w:t>, 50-51.</w:t>
      </w:r>
    </w:p>
  </w:footnote>
  <w:footnote w:id="34">
    <w:p w14:paraId="176C3C71" w14:textId="77777777" w:rsidR="00BC422E" w:rsidRDefault="00B334F8">
      <w:pPr>
        <w:pStyle w:val="FootnoteText"/>
        <w:ind w:left="284" w:hanging="284"/>
        <w:jc w:val="both"/>
        <w:rPr>
          <w:rFonts w:ascii="Book Antiqua" w:hAnsi="Book Antiqua"/>
          <w:lang w:val="en-US"/>
        </w:rPr>
      </w:pPr>
      <w:r>
        <w:rPr>
          <w:rStyle w:val="FootnoteReference"/>
          <w:rFonts w:ascii="Book Antiqua" w:hAnsi="Book Antiqua"/>
        </w:rPr>
        <w:footnoteRef/>
      </w:r>
      <w:r>
        <w:rPr>
          <w:rFonts w:ascii="Book Antiqua" w:hAnsi="Book Antiqua"/>
        </w:rPr>
        <w:t xml:space="preserve"> </w:t>
      </w:r>
      <w:r>
        <w:rPr>
          <w:rFonts w:ascii="Book Antiqua" w:hAnsi="Book Antiqua"/>
          <w:lang w:val="en-US"/>
        </w:rPr>
        <w:t xml:space="preserve">See </w:t>
      </w:r>
      <w:proofErr w:type="spellStart"/>
      <w:r>
        <w:rPr>
          <w:rFonts w:ascii="Book Antiqua" w:hAnsi="Book Antiqua"/>
          <w:lang w:val="en-US"/>
        </w:rPr>
        <w:t>Khiyarah</w:t>
      </w:r>
      <w:proofErr w:type="spellEnd"/>
      <w:r>
        <w:rPr>
          <w:rFonts w:ascii="Book Antiqua" w:hAnsi="Book Antiqua"/>
          <w:lang w:val="en-US"/>
        </w:rPr>
        <w:t>, “</w:t>
      </w:r>
      <w:r>
        <w:rPr>
          <w:rFonts w:ascii="Book Antiqua" w:hAnsi="Book Antiqua"/>
        </w:rPr>
        <w:t xml:space="preserve">Alasan dan Tujuan Lahirnya Undang-Undang Nomor 1 Tahun 1974 Tentang Perkawinan”, </w:t>
      </w:r>
      <w:r>
        <w:rPr>
          <w:rFonts w:ascii="Book Antiqua" w:hAnsi="Book Antiqua"/>
          <w:i/>
          <w:iCs/>
        </w:rPr>
        <w:t>Al-Qadha: Jurnal Hukum Islam dan Perundang-Undangan</w:t>
      </w:r>
      <w:r>
        <w:rPr>
          <w:rFonts w:ascii="Book Antiqua" w:hAnsi="Book Antiqua"/>
        </w:rPr>
        <w:t>, vol. 7, no. 1, (2020).</w:t>
      </w:r>
    </w:p>
  </w:footnote>
  <w:footnote w:id="35">
    <w:p w14:paraId="2E577A84" w14:textId="77777777" w:rsidR="00BC422E" w:rsidRDefault="00B334F8">
      <w:pPr>
        <w:spacing w:after="0" w:line="240" w:lineRule="auto"/>
        <w:ind w:left="284" w:hanging="284"/>
        <w:jc w:val="both"/>
        <w:rPr>
          <w:rFonts w:ascii="Book Antiqua" w:hAnsi="Book Antiqua"/>
          <w:sz w:val="20"/>
          <w:szCs w:val="20"/>
          <w:lang w:val="en-US"/>
        </w:rPr>
      </w:pPr>
      <w:r>
        <w:rPr>
          <w:rStyle w:val="FootnoteReference"/>
          <w:rFonts w:ascii="Book Antiqua" w:hAnsi="Book Antiqua"/>
        </w:rPr>
        <w:footnoteRef/>
      </w:r>
      <w:r>
        <w:rPr>
          <w:rFonts w:ascii="Book Antiqua" w:hAnsi="Book Antiqua"/>
          <w:sz w:val="20"/>
          <w:szCs w:val="20"/>
        </w:rPr>
        <w:t xml:space="preserve">  </w:t>
      </w:r>
      <w:r>
        <w:rPr>
          <w:rFonts w:ascii="Book Antiqua" w:hAnsi="Book Antiqua"/>
          <w:sz w:val="20"/>
          <w:szCs w:val="20"/>
          <w:lang w:val="en-US"/>
        </w:rPr>
        <w:t xml:space="preserve">See </w:t>
      </w:r>
      <w:r>
        <w:rPr>
          <w:rStyle w:val="Emphasis"/>
          <w:rFonts w:ascii="Book Antiqua" w:hAnsi="Book Antiqua"/>
          <w:i w:val="0"/>
          <w:iCs w:val="0"/>
          <w:sz w:val="20"/>
          <w:szCs w:val="20"/>
        </w:rPr>
        <w:t>Muhammad Ashsubli</w:t>
      </w:r>
      <w:r>
        <w:rPr>
          <w:rStyle w:val="Emphasis"/>
          <w:rFonts w:ascii="Book Antiqua" w:hAnsi="Book Antiqua"/>
          <w:i w:val="0"/>
          <w:iCs w:val="0"/>
          <w:sz w:val="20"/>
          <w:szCs w:val="20"/>
          <w:lang w:val="en-US"/>
        </w:rPr>
        <w:t>, “</w:t>
      </w:r>
      <w:r>
        <w:rPr>
          <w:rFonts w:ascii="Book Antiqua" w:hAnsi="Book Antiqua"/>
          <w:sz w:val="20"/>
          <w:szCs w:val="20"/>
        </w:rPr>
        <w:t xml:space="preserve">Undang-Undang Perkawinan </w:t>
      </w:r>
      <w:r>
        <w:rPr>
          <w:rFonts w:ascii="Book Antiqua" w:hAnsi="Book Antiqua"/>
          <w:sz w:val="20"/>
          <w:szCs w:val="20"/>
          <w:lang w:val="en-US"/>
        </w:rPr>
        <w:t>d</w:t>
      </w:r>
      <w:r>
        <w:rPr>
          <w:rFonts w:ascii="Book Antiqua" w:hAnsi="Book Antiqua"/>
          <w:sz w:val="20"/>
          <w:szCs w:val="20"/>
        </w:rPr>
        <w:t>alam Pluralitas Hukum Agama (Judicial Review Pasal Perkawinan Beda Agama)</w:t>
      </w:r>
      <w:r>
        <w:rPr>
          <w:rFonts w:ascii="Book Antiqua" w:hAnsi="Book Antiqua"/>
          <w:sz w:val="20"/>
          <w:szCs w:val="20"/>
          <w:lang w:val="en-US"/>
        </w:rPr>
        <w:t xml:space="preserve">”, </w:t>
      </w:r>
      <w:proofErr w:type="spellStart"/>
      <w:r>
        <w:rPr>
          <w:rFonts w:ascii="Book Antiqua" w:hAnsi="Book Antiqua"/>
          <w:i/>
          <w:iCs/>
          <w:sz w:val="20"/>
          <w:szCs w:val="20"/>
          <w:lang w:val="en-US"/>
        </w:rPr>
        <w:t>J</w:t>
      </w:r>
      <w:r>
        <w:rPr>
          <w:rFonts w:ascii="Book Antiqua" w:hAnsi="Book Antiqua" w:cs="Times New Roman"/>
          <w:i/>
          <w:iCs/>
          <w:sz w:val="20"/>
          <w:szCs w:val="20"/>
          <w:lang w:val="en-US"/>
        </w:rPr>
        <w:t>urnal</w:t>
      </w:r>
      <w:proofErr w:type="spellEnd"/>
      <w:r>
        <w:rPr>
          <w:rFonts w:ascii="Book Antiqua" w:hAnsi="Book Antiqua" w:cs="Times New Roman"/>
          <w:i/>
          <w:iCs/>
          <w:sz w:val="20"/>
          <w:szCs w:val="20"/>
          <w:lang w:val="en-US"/>
        </w:rPr>
        <w:t xml:space="preserve"> </w:t>
      </w:r>
      <w:proofErr w:type="spellStart"/>
      <w:r>
        <w:rPr>
          <w:rFonts w:ascii="Book Antiqua" w:hAnsi="Book Antiqua" w:cs="Times New Roman"/>
          <w:i/>
          <w:iCs/>
          <w:sz w:val="20"/>
          <w:szCs w:val="20"/>
          <w:lang w:val="en-US"/>
        </w:rPr>
        <w:t>Cita</w:t>
      </w:r>
      <w:proofErr w:type="spellEnd"/>
      <w:r>
        <w:rPr>
          <w:rFonts w:ascii="Book Antiqua" w:hAnsi="Book Antiqua" w:cs="Times New Roman"/>
          <w:i/>
          <w:iCs/>
          <w:sz w:val="20"/>
          <w:szCs w:val="20"/>
          <w:lang w:val="en-US"/>
        </w:rPr>
        <w:t xml:space="preserve"> Hukum</w:t>
      </w:r>
      <w:r>
        <w:rPr>
          <w:rFonts w:ascii="Book Antiqua" w:hAnsi="Book Antiqua" w:cs="Times New Roman"/>
          <w:sz w:val="20"/>
          <w:szCs w:val="20"/>
          <w:lang w:val="en-US"/>
        </w:rPr>
        <w:t>, v</w:t>
      </w:r>
      <w:r>
        <w:rPr>
          <w:rStyle w:val="markedcontent"/>
          <w:rFonts w:ascii="Book Antiqua" w:hAnsi="Book Antiqua"/>
          <w:sz w:val="20"/>
          <w:szCs w:val="20"/>
        </w:rPr>
        <w:t>ol. 3, no. 2,</w:t>
      </w:r>
      <w:r>
        <w:rPr>
          <w:rStyle w:val="markedcontent"/>
          <w:rFonts w:ascii="Book Antiqua" w:hAnsi="Book Antiqua"/>
          <w:sz w:val="20"/>
          <w:szCs w:val="20"/>
          <w:lang w:val="en-US"/>
        </w:rPr>
        <w:t xml:space="preserve"> </w:t>
      </w:r>
      <w:r>
        <w:rPr>
          <w:rStyle w:val="markedcontent"/>
          <w:rFonts w:ascii="Book Antiqua" w:hAnsi="Book Antiqua"/>
          <w:sz w:val="20"/>
          <w:szCs w:val="20"/>
        </w:rPr>
        <w:t>(2015)</w:t>
      </w:r>
      <w:r>
        <w:rPr>
          <w:rStyle w:val="markedcontent"/>
          <w:rFonts w:ascii="Book Antiqua" w:hAnsi="Book Antiqua"/>
          <w:sz w:val="20"/>
          <w:szCs w:val="20"/>
          <w:lang w:val="en-US"/>
        </w:rPr>
        <w:t>.</w:t>
      </w:r>
    </w:p>
  </w:footnote>
  <w:footnote w:id="36">
    <w:p w14:paraId="6D03EE05" w14:textId="77777777" w:rsidR="00BC422E" w:rsidRDefault="00B334F8">
      <w:pPr>
        <w:spacing w:after="0" w:line="240" w:lineRule="auto"/>
        <w:ind w:left="284" w:hanging="284"/>
        <w:jc w:val="both"/>
        <w:rPr>
          <w:rFonts w:ascii="Book Antiqua" w:hAnsi="Book Antiqua"/>
          <w:sz w:val="20"/>
          <w:szCs w:val="20"/>
          <w:lang w:val="en-US"/>
        </w:rPr>
      </w:pPr>
      <w:r>
        <w:rPr>
          <w:rStyle w:val="FootnoteReference"/>
          <w:rFonts w:ascii="Book Antiqua" w:hAnsi="Book Antiqua"/>
        </w:rPr>
        <w:footnoteRef/>
      </w:r>
      <w:r>
        <w:rPr>
          <w:rFonts w:ascii="Book Antiqua" w:hAnsi="Book Antiqua"/>
          <w:sz w:val="20"/>
          <w:szCs w:val="20"/>
        </w:rPr>
        <w:t xml:space="preserve">  </w:t>
      </w:r>
      <w:r>
        <w:rPr>
          <w:rFonts w:ascii="Book Antiqua" w:hAnsi="Book Antiqua"/>
          <w:sz w:val="20"/>
          <w:szCs w:val="20"/>
          <w:lang w:val="en-US"/>
        </w:rPr>
        <w:t xml:space="preserve">See </w:t>
      </w:r>
      <w:r>
        <w:rPr>
          <w:rStyle w:val="Emphasis"/>
          <w:rFonts w:ascii="Book Antiqua" w:hAnsi="Book Antiqua"/>
          <w:i w:val="0"/>
          <w:iCs w:val="0"/>
          <w:sz w:val="20"/>
          <w:szCs w:val="20"/>
        </w:rPr>
        <w:t>Danu Aris Setiyanto,</w:t>
      </w:r>
      <w:r>
        <w:rPr>
          <w:rStyle w:val="Emphasis"/>
          <w:rFonts w:ascii="Book Antiqua" w:hAnsi="Book Antiqua"/>
          <w:i w:val="0"/>
          <w:iCs w:val="0"/>
          <w:sz w:val="20"/>
          <w:szCs w:val="20"/>
          <w:lang w:val="en-US"/>
        </w:rPr>
        <w:t xml:space="preserve"> “</w:t>
      </w:r>
      <w:r>
        <w:rPr>
          <w:rFonts w:ascii="Book Antiqua" w:hAnsi="Book Antiqua"/>
          <w:sz w:val="20"/>
          <w:szCs w:val="20"/>
        </w:rPr>
        <w:t xml:space="preserve">Perkawinan Beda Agama Pasca Putusan Mahkamah Konstitusi Nomor 68/ Puu-Xii/2014 </w:t>
      </w:r>
      <w:r>
        <w:rPr>
          <w:rFonts w:ascii="Book Antiqua" w:hAnsi="Book Antiqua"/>
          <w:sz w:val="20"/>
          <w:szCs w:val="20"/>
          <w:lang w:val="en-US"/>
        </w:rPr>
        <w:t>d</w:t>
      </w:r>
      <w:r>
        <w:rPr>
          <w:rFonts w:ascii="Book Antiqua" w:hAnsi="Book Antiqua"/>
          <w:sz w:val="20"/>
          <w:szCs w:val="20"/>
        </w:rPr>
        <w:t>ala</w:t>
      </w:r>
      <w:r>
        <w:rPr>
          <w:rFonts w:ascii="Book Antiqua" w:hAnsi="Book Antiqua"/>
          <w:sz w:val="20"/>
          <w:szCs w:val="20"/>
        </w:rPr>
        <w:t>m</w:t>
      </w:r>
      <w:r>
        <w:rPr>
          <w:rFonts w:ascii="Book Antiqua" w:hAnsi="Book Antiqua"/>
          <w:sz w:val="20"/>
          <w:szCs w:val="20"/>
          <w:lang w:val="en-US"/>
        </w:rPr>
        <w:t xml:space="preserve"> </w:t>
      </w:r>
      <w:r>
        <w:rPr>
          <w:rFonts w:ascii="Book Antiqua" w:hAnsi="Book Antiqua"/>
          <w:sz w:val="20"/>
          <w:szCs w:val="20"/>
        </w:rPr>
        <w:t>Persperktif H</w:t>
      </w:r>
      <w:r>
        <w:rPr>
          <w:rFonts w:ascii="Book Antiqua" w:hAnsi="Book Antiqua"/>
          <w:sz w:val="20"/>
          <w:szCs w:val="20"/>
          <w:lang w:val="en-US"/>
        </w:rPr>
        <w:t xml:space="preserve">AM”. </w:t>
      </w:r>
      <w:r>
        <w:rPr>
          <w:rFonts w:ascii="Book Antiqua" w:hAnsi="Book Antiqua"/>
          <w:i/>
          <w:iCs/>
          <w:sz w:val="20"/>
          <w:szCs w:val="20"/>
        </w:rPr>
        <w:t>Al-Ahwal</w:t>
      </w:r>
      <w:r>
        <w:rPr>
          <w:rFonts w:ascii="Book Antiqua" w:hAnsi="Book Antiqua"/>
          <w:sz w:val="20"/>
          <w:szCs w:val="20"/>
        </w:rPr>
        <w:t>, vol. 9, no. 1, (2016 M/1437 H)</w:t>
      </w:r>
      <w:r>
        <w:rPr>
          <w:rFonts w:ascii="Book Antiqua" w:hAnsi="Book Antiqua"/>
          <w:sz w:val="20"/>
          <w:szCs w:val="20"/>
          <w:lang w:val="en-US"/>
        </w:rPr>
        <w:t>.</w:t>
      </w:r>
    </w:p>
  </w:footnote>
  <w:footnote w:id="37">
    <w:p w14:paraId="4ACF2E60" w14:textId="5EC1A716" w:rsidR="00BC422E" w:rsidRDefault="00B334F8">
      <w:pPr>
        <w:spacing w:after="0" w:line="240" w:lineRule="auto"/>
        <w:ind w:left="284" w:hanging="284"/>
        <w:jc w:val="both"/>
        <w:rPr>
          <w:rFonts w:ascii="Book Antiqua" w:hAnsi="Book Antiqua"/>
          <w:sz w:val="20"/>
          <w:szCs w:val="20"/>
          <w:lang w:val="en-US"/>
        </w:rPr>
      </w:pPr>
      <w:r>
        <w:rPr>
          <w:rStyle w:val="FootnoteReference"/>
          <w:rFonts w:ascii="Book Antiqua" w:hAnsi="Book Antiqua"/>
        </w:rPr>
        <w:footnoteRef/>
      </w:r>
      <w:r>
        <w:rPr>
          <w:rFonts w:ascii="Book Antiqua" w:hAnsi="Book Antiqua"/>
          <w:sz w:val="20"/>
          <w:szCs w:val="20"/>
        </w:rPr>
        <w:t xml:space="preserve"> </w:t>
      </w:r>
      <w:r>
        <w:rPr>
          <w:rFonts w:ascii="Book Antiqua" w:hAnsi="Book Antiqua"/>
          <w:sz w:val="20"/>
          <w:szCs w:val="20"/>
          <w:lang w:val="en-US"/>
        </w:rPr>
        <w:t xml:space="preserve"> The last case is the judicial review of interfaith marriages (Article 2 paragraph 1 of Law No. 1 of 1974) by E Ramos </w:t>
      </w:r>
      <w:proofErr w:type="spellStart"/>
      <w:r>
        <w:rPr>
          <w:rFonts w:ascii="Book Antiqua" w:hAnsi="Book Antiqua"/>
          <w:sz w:val="20"/>
          <w:szCs w:val="20"/>
          <w:lang w:val="en-US"/>
        </w:rPr>
        <w:t>Petege</w:t>
      </w:r>
      <w:proofErr w:type="spellEnd"/>
      <w:r>
        <w:rPr>
          <w:rFonts w:ascii="Book Antiqua" w:hAnsi="Book Antiqua"/>
          <w:sz w:val="20"/>
          <w:szCs w:val="20"/>
          <w:lang w:val="en-US"/>
        </w:rPr>
        <w:t>. The lawsuit was recorded on the Constitutional Court Number 17/PUU</w:t>
      </w:r>
      <w:r>
        <w:rPr>
          <w:rFonts w:ascii="Book Antiqua" w:hAnsi="Book Antiqua"/>
          <w:sz w:val="20"/>
          <w:szCs w:val="20"/>
          <w:lang w:val="en-US"/>
        </w:rPr>
        <w:t>/PAN page.MK/AP3/02/2022 on February 4, 2022.</w:t>
      </w:r>
    </w:p>
    <w:p w14:paraId="0932FCC2" w14:textId="77777777" w:rsidR="00BC422E" w:rsidRDefault="00BC422E">
      <w:pPr>
        <w:spacing w:after="0" w:line="240" w:lineRule="auto"/>
        <w:ind w:left="284" w:hanging="284"/>
        <w:jc w:val="both"/>
        <w:rPr>
          <w:rFonts w:ascii="Book Antiqua" w:hAnsi="Book Antiqua" w:cs="Times New Roman"/>
          <w:sz w:val="20"/>
          <w:szCs w:val="20"/>
        </w:rPr>
      </w:pPr>
    </w:p>
    <w:p w14:paraId="041756D4" w14:textId="77777777" w:rsidR="00BC422E" w:rsidRDefault="00BC422E">
      <w:pPr>
        <w:spacing w:after="0" w:line="240" w:lineRule="auto"/>
        <w:ind w:left="284" w:hanging="284"/>
        <w:jc w:val="both"/>
        <w:rPr>
          <w:rFonts w:ascii="Book Antiqua" w:hAnsi="Book Antiqua" w:cs="Times New Roman"/>
          <w:sz w:val="20"/>
          <w:szCs w:val="20"/>
        </w:rPr>
      </w:pPr>
    </w:p>
    <w:p w14:paraId="0E6AA6E9" w14:textId="77777777" w:rsidR="00BC422E" w:rsidRDefault="00BC422E">
      <w:pPr>
        <w:spacing w:after="0" w:line="240" w:lineRule="auto"/>
        <w:ind w:left="284" w:hanging="284"/>
        <w:jc w:val="both"/>
        <w:rPr>
          <w:rFonts w:ascii="Book Antiqua" w:hAnsi="Book Antiqua" w:cs="Times New Roman"/>
          <w:sz w:val="20"/>
          <w:szCs w:val="20"/>
        </w:rPr>
      </w:pPr>
    </w:p>
    <w:p w14:paraId="2C91EC59" w14:textId="77777777" w:rsidR="00BC422E" w:rsidRDefault="00BC422E">
      <w:pPr>
        <w:pStyle w:val="FootnoteText"/>
        <w:ind w:left="284" w:hanging="284"/>
        <w:rPr>
          <w:rFonts w:ascii="Book Antiqua" w:hAnsi="Book Antiqua"/>
        </w:rPr>
      </w:pPr>
    </w:p>
  </w:footnote>
  <w:footnote w:id="38">
    <w:p w14:paraId="7524D28B" w14:textId="77777777" w:rsidR="00BC422E" w:rsidRDefault="00B334F8">
      <w:pPr>
        <w:pStyle w:val="FootnoteText"/>
        <w:ind w:left="142" w:hanging="142"/>
        <w:jc w:val="both"/>
        <w:rPr>
          <w:rFonts w:ascii="Book Antiqua" w:hAnsi="Book Antiqua"/>
          <w:lang w:val="en-US"/>
        </w:rPr>
      </w:pPr>
      <w:r>
        <w:rPr>
          <w:rStyle w:val="FootnoteReference"/>
          <w:rFonts w:ascii="Book Antiqua" w:hAnsi="Book Antiqua"/>
        </w:rPr>
        <w:footnoteRef/>
      </w:r>
      <w:r>
        <w:rPr>
          <w:rFonts w:ascii="Book Antiqua" w:hAnsi="Book Antiqua"/>
        </w:rPr>
        <w:t xml:space="preserve"> </w:t>
      </w:r>
      <w:r>
        <w:rPr>
          <w:rFonts w:ascii="Book Antiqua" w:hAnsi="Book Antiqua"/>
          <w:lang w:val="en-US"/>
        </w:rPr>
        <w:t xml:space="preserve">Interview with the Chair of the </w:t>
      </w:r>
      <w:proofErr w:type="spellStart"/>
      <w:r>
        <w:rPr>
          <w:rFonts w:ascii="Book Antiqua" w:hAnsi="Book Antiqua"/>
          <w:lang w:val="en-US"/>
        </w:rPr>
        <w:t>Langsa</w:t>
      </w:r>
      <w:proofErr w:type="spellEnd"/>
      <w:r>
        <w:rPr>
          <w:rFonts w:ascii="Book Antiqua" w:hAnsi="Book Antiqua"/>
          <w:lang w:val="en-US"/>
        </w:rPr>
        <w:t xml:space="preserve"> City FKUB, </w:t>
      </w:r>
      <w:proofErr w:type="spellStart"/>
      <w:r>
        <w:rPr>
          <w:rFonts w:ascii="Book Antiqua" w:hAnsi="Book Antiqua"/>
          <w:lang w:val="en-US"/>
        </w:rPr>
        <w:t>Zulkarnain</w:t>
      </w:r>
      <w:proofErr w:type="spellEnd"/>
      <w:r>
        <w:rPr>
          <w:rFonts w:ascii="Book Antiqua" w:hAnsi="Book Antiqua"/>
          <w:lang w:val="en-US"/>
        </w:rPr>
        <w:t xml:space="preserve">, on December 10, 2021, </w:t>
      </w:r>
      <w:proofErr w:type="spellStart"/>
      <w:r>
        <w:rPr>
          <w:rFonts w:ascii="Book Antiqua" w:hAnsi="Book Antiqua"/>
          <w:lang w:val="en-US"/>
        </w:rPr>
        <w:t>Samsu</w:t>
      </w:r>
      <w:proofErr w:type="spellEnd"/>
      <w:r>
        <w:rPr>
          <w:rFonts w:ascii="Book Antiqua" w:hAnsi="Book Antiqua"/>
          <w:lang w:val="en-US"/>
        </w:rPr>
        <w:t xml:space="preserve">, a member of the Indonesian Chinese Clan Association, who was Buddhist on December 9, 2021, and </w:t>
      </w:r>
      <w:proofErr w:type="spellStart"/>
      <w:r>
        <w:rPr>
          <w:rFonts w:ascii="Book Antiqua" w:hAnsi="Book Antiqua"/>
          <w:lang w:val="en-US"/>
        </w:rPr>
        <w:t>Purba</w:t>
      </w:r>
      <w:proofErr w:type="spellEnd"/>
      <w:r>
        <w:rPr>
          <w:rFonts w:ascii="Book Antiqua" w:hAnsi="Book Antiqua"/>
          <w:lang w:val="en-US"/>
        </w:rPr>
        <w:t>, a member of FKUB, who was Christian, on December 10, 2021.</w:t>
      </w:r>
    </w:p>
  </w:footnote>
  <w:footnote w:id="39">
    <w:p w14:paraId="20AE11E3" w14:textId="77777777" w:rsidR="00BC422E" w:rsidRDefault="00B334F8">
      <w:pPr>
        <w:pStyle w:val="FootnoteText"/>
        <w:ind w:left="142" w:hanging="142"/>
        <w:jc w:val="both"/>
        <w:rPr>
          <w:rFonts w:ascii="Book Antiqua" w:hAnsi="Book Antiqua"/>
          <w:lang w:val="en-US"/>
        </w:rPr>
      </w:pPr>
      <w:r>
        <w:rPr>
          <w:rStyle w:val="FootnoteReference"/>
          <w:rFonts w:ascii="Book Antiqua" w:hAnsi="Book Antiqua"/>
        </w:rPr>
        <w:footnoteRef/>
      </w:r>
      <w:r>
        <w:rPr>
          <w:rFonts w:ascii="Book Antiqua" w:hAnsi="Book Antiqua"/>
        </w:rPr>
        <w:t xml:space="preserve"> </w:t>
      </w:r>
      <w:r>
        <w:rPr>
          <w:rFonts w:ascii="Book Antiqua" w:hAnsi="Book Antiqua"/>
          <w:lang w:val="en-US"/>
        </w:rPr>
        <w:t xml:space="preserve">Interview with </w:t>
      </w:r>
      <w:proofErr w:type="spellStart"/>
      <w:r>
        <w:rPr>
          <w:rFonts w:ascii="Book Antiqua" w:hAnsi="Book Antiqua"/>
          <w:lang w:val="en-US"/>
        </w:rPr>
        <w:t>Samsu</w:t>
      </w:r>
      <w:proofErr w:type="spellEnd"/>
      <w:r>
        <w:rPr>
          <w:rFonts w:ascii="Book Antiqua" w:hAnsi="Book Antiqua"/>
          <w:lang w:val="en-US"/>
        </w:rPr>
        <w:t xml:space="preserve"> (Chinese Buddha) on December 12, 2021.</w:t>
      </w:r>
    </w:p>
  </w:footnote>
  <w:footnote w:id="40">
    <w:p w14:paraId="50F100D0" w14:textId="77777777" w:rsidR="00BC422E" w:rsidRDefault="00B334F8">
      <w:pPr>
        <w:pStyle w:val="FootnoteText"/>
        <w:ind w:left="142" w:hanging="142"/>
        <w:jc w:val="both"/>
        <w:rPr>
          <w:rFonts w:ascii="Book Antiqua" w:hAnsi="Book Antiqua"/>
          <w:lang w:val="en-US"/>
        </w:rPr>
      </w:pPr>
      <w:r>
        <w:rPr>
          <w:rStyle w:val="FootnoteReference"/>
          <w:rFonts w:ascii="Book Antiqua" w:hAnsi="Book Antiqua"/>
        </w:rPr>
        <w:footnoteRef/>
      </w:r>
      <w:r>
        <w:rPr>
          <w:rFonts w:ascii="Book Antiqua" w:hAnsi="Book Antiqua"/>
        </w:rPr>
        <w:t xml:space="preserve"> </w:t>
      </w:r>
      <w:r>
        <w:rPr>
          <w:rFonts w:ascii="Book Antiqua" w:hAnsi="Book Antiqua"/>
          <w:lang w:val="en-US"/>
        </w:rPr>
        <w:t>Interview on December 12, 202</w:t>
      </w:r>
      <w:r>
        <w:rPr>
          <w:rFonts w:ascii="Book Antiqua" w:hAnsi="Book Antiqua"/>
          <w:lang w:val="en-US"/>
        </w:rPr>
        <w:t>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9A9D8" w14:textId="77777777" w:rsidR="00C83A8F" w:rsidRDefault="00C83A8F" w:rsidP="000B7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957AA7"/>
    <w:multiLevelType w:val="multilevel"/>
    <w:tmpl w:val="73957AA7"/>
    <w:lvl w:ilvl="0">
      <w:start w:val="1"/>
      <w:numFmt w:val="lowerLetter"/>
      <w:lvlText w:val="%1."/>
      <w:lvlJc w:val="left"/>
      <w:pPr>
        <w:ind w:left="720" w:hanging="360"/>
      </w:pPr>
      <w:rPr>
        <w:rFonts w:asciiTheme="minorBidi" w:eastAsia="Times New Roman" w:hAnsiTheme="minorBid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0CF"/>
    <w:rsid w:val="00016BDC"/>
    <w:rsid w:val="00043A44"/>
    <w:rsid w:val="00046E34"/>
    <w:rsid w:val="00051FD8"/>
    <w:rsid w:val="00052E51"/>
    <w:rsid w:val="00083F00"/>
    <w:rsid w:val="00090B75"/>
    <w:rsid w:val="000B6F8E"/>
    <w:rsid w:val="000B7D87"/>
    <w:rsid w:val="000C6578"/>
    <w:rsid w:val="000D6B4B"/>
    <w:rsid w:val="000E2777"/>
    <w:rsid w:val="000E3F14"/>
    <w:rsid w:val="00180556"/>
    <w:rsid w:val="00191F8E"/>
    <w:rsid w:val="001A1709"/>
    <w:rsid w:val="001A39D2"/>
    <w:rsid w:val="001B5156"/>
    <w:rsid w:val="001E751A"/>
    <w:rsid w:val="001F0E8E"/>
    <w:rsid w:val="001F5FD6"/>
    <w:rsid w:val="00205312"/>
    <w:rsid w:val="00205EBD"/>
    <w:rsid w:val="00221276"/>
    <w:rsid w:val="00250546"/>
    <w:rsid w:val="00254C4A"/>
    <w:rsid w:val="00270B07"/>
    <w:rsid w:val="002A71A3"/>
    <w:rsid w:val="002E220E"/>
    <w:rsid w:val="002E3BE1"/>
    <w:rsid w:val="002F0E64"/>
    <w:rsid w:val="00300EC1"/>
    <w:rsid w:val="00362BCE"/>
    <w:rsid w:val="003760C0"/>
    <w:rsid w:val="003A2892"/>
    <w:rsid w:val="003B435F"/>
    <w:rsid w:val="003B52AD"/>
    <w:rsid w:val="003B55CC"/>
    <w:rsid w:val="003F4F6A"/>
    <w:rsid w:val="004255E8"/>
    <w:rsid w:val="0042566D"/>
    <w:rsid w:val="004265FA"/>
    <w:rsid w:val="00427BFB"/>
    <w:rsid w:val="004468E5"/>
    <w:rsid w:val="00446B26"/>
    <w:rsid w:val="004755A2"/>
    <w:rsid w:val="00482E5D"/>
    <w:rsid w:val="00487581"/>
    <w:rsid w:val="004E4477"/>
    <w:rsid w:val="004F6F92"/>
    <w:rsid w:val="004F737C"/>
    <w:rsid w:val="00517F69"/>
    <w:rsid w:val="0054082A"/>
    <w:rsid w:val="00555B6E"/>
    <w:rsid w:val="00562C68"/>
    <w:rsid w:val="005719E8"/>
    <w:rsid w:val="005A40F5"/>
    <w:rsid w:val="005A772D"/>
    <w:rsid w:val="005B5C35"/>
    <w:rsid w:val="005C0C62"/>
    <w:rsid w:val="005C56A1"/>
    <w:rsid w:val="005E5955"/>
    <w:rsid w:val="005E5D55"/>
    <w:rsid w:val="005F0536"/>
    <w:rsid w:val="005F42C6"/>
    <w:rsid w:val="005F4D1E"/>
    <w:rsid w:val="005F4E35"/>
    <w:rsid w:val="00607DE2"/>
    <w:rsid w:val="00612EBE"/>
    <w:rsid w:val="00643F82"/>
    <w:rsid w:val="006570CF"/>
    <w:rsid w:val="00664C85"/>
    <w:rsid w:val="00670D38"/>
    <w:rsid w:val="006A0358"/>
    <w:rsid w:val="006F149F"/>
    <w:rsid w:val="006F7030"/>
    <w:rsid w:val="0072646A"/>
    <w:rsid w:val="00792BFE"/>
    <w:rsid w:val="0079472B"/>
    <w:rsid w:val="007A4935"/>
    <w:rsid w:val="007B0F7B"/>
    <w:rsid w:val="007F0E01"/>
    <w:rsid w:val="00807EC1"/>
    <w:rsid w:val="0086698B"/>
    <w:rsid w:val="00867C9A"/>
    <w:rsid w:val="00897D40"/>
    <w:rsid w:val="008A3F93"/>
    <w:rsid w:val="008C440D"/>
    <w:rsid w:val="008D68DD"/>
    <w:rsid w:val="008E3E8C"/>
    <w:rsid w:val="008F449F"/>
    <w:rsid w:val="00900364"/>
    <w:rsid w:val="00911CF3"/>
    <w:rsid w:val="00912848"/>
    <w:rsid w:val="00916068"/>
    <w:rsid w:val="00921FB9"/>
    <w:rsid w:val="00952970"/>
    <w:rsid w:val="0097392F"/>
    <w:rsid w:val="009978C9"/>
    <w:rsid w:val="009A0519"/>
    <w:rsid w:val="009B404C"/>
    <w:rsid w:val="00A01463"/>
    <w:rsid w:val="00A115E9"/>
    <w:rsid w:val="00A311C6"/>
    <w:rsid w:val="00A60BD8"/>
    <w:rsid w:val="00A64CDA"/>
    <w:rsid w:val="00A82B01"/>
    <w:rsid w:val="00A92DA1"/>
    <w:rsid w:val="00A97464"/>
    <w:rsid w:val="00AB4E6A"/>
    <w:rsid w:val="00B10E64"/>
    <w:rsid w:val="00B135E8"/>
    <w:rsid w:val="00B16775"/>
    <w:rsid w:val="00B334F8"/>
    <w:rsid w:val="00B35E6F"/>
    <w:rsid w:val="00B71561"/>
    <w:rsid w:val="00B81264"/>
    <w:rsid w:val="00B8151B"/>
    <w:rsid w:val="00BB10FB"/>
    <w:rsid w:val="00BB3033"/>
    <w:rsid w:val="00BB71D5"/>
    <w:rsid w:val="00BC422E"/>
    <w:rsid w:val="00BD5414"/>
    <w:rsid w:val="00BD580B"/>
    <w:rsid w:val="00C515E0"/>
    <w:rsid w:val="00C83A8F"/>
    <w:rsid w:val="00C86BBB"/>
    <w:rsid w:val="00C925DF"/>
    <w:rsid w:val="00C957BD"/>
    <w:rsid w:val="00CC63F7"/>
    <w:rsid w:val="00CE5525"/>
    <w:rsid w:val="00CF06B3"/>
    <w:rsid w:val="00D0067D"/>
    <w:rsid w:val="00D0396A"/>
    <w:rsid w:val="00D35595"/>
    <w:rsid w:val="00D611B3"/>
    <w:rsid w:val="00D72737"/>
    <w:rsid w:val="00D92EF8"/>
    <w:rsid w:val="00DA38CD"/>
    <w:rsid w:val="00DA7A73"/>
    <w:rsid w:val="00DB6058"/>
    <w:rsid w:val="00E03483"/>
    <w:rsid w:val="00E15D45"/>
    <w:rsid w:val="00E32ADA"/>
    <w:rsid w:val="00E32D21"/>
    <w:rsid w:val="00E6102A"/>
    <w:rsid w:val="00E86E31"/>
    <w:rsid w:val="00EC64C5"/>
    <w:rsid w:val="00EE5E9D"/>
    <w:rsid w:val="00F15FA5"/>
    <w:rsid w:val="00F16E76"/>
    <w:rsid w:val="00F173AC"/>
    <w:rsid w:val="00F241E7"/>
    <w:rsid w:val="00F32C76"/>
    <w:rsid w:val="00FB3E08"/>
    <w:rsid w:val="00FC18A1"/>
    <w:rsid w:val="00FF28AB"/>
    <w:rsid w:val="0AE933A1"/>
    <w:rsid w:val="4735548E"/>
    <w:rsid w:val="495E03EC"/>
    <w:rsid w:val="64DD0F09"/>
    <w:rsid w:val="7CB17639"/>
    <w:rsid w:val="7F667BF3"/>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87BC"/>
  <w15:docId w15:val="{E899EB6E-2FC7-4425-B1B3-1C61420B1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zh-CN"/>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noteReference">
    <w:name w:val="footnote reference"/>
    <w:basedOn w:val="DefaultParagraphFont"/>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en-US"/>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qFormat/>
    <w:rPr>
      <w:sz w:val="20"/>
      <w:szCs w:val="20"/>
    </w:rPr>
  </w:style>
  <w:style w:type="character" w:customStyle="1" w:styleId="markedcontent">
    <w:name w:val="markedcontent"/>
    <w:basedOn w:val="DefaultParagraphFont"/>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val="id-ID"/>
    </w:rPr>
  </w:style>
  <w:style w:type="character" w:customStyle="1" w:styleId="medium-8">
    <w:name w:val="medium-8"/>
    <w:basedOn w:val="DefaultParagraphFont"/>
    <w:qFormat/>
  </w:style>
  <w:style w:type="character" w:customStyle="1" w:styleId="content-page-headersticky-content-item-title">
    <w:name w:val="content-page-header__sticky-content-item-title"/>
    <w:basedOn w:val="DefaultParagraphFont"/>
  </w:style>
  <w:style w:type="character" w:customStyle="1" w:styleId="FooterChar">
    <w:name w:val="Footer Char"/>
    <w:basedOn w:val="DefaultParagraphFont"/>
    <w:link w:val="Footer"/>
    <w:uiPriority w:val="99"/>
    <w:qFormat/>
  </w:style>
  <w:style w:type="paragraph" w:styleId="Revision">
    <w:name w:val="Revision"/>
    <w:hidden/>
    <w:uiPriority w:val="99"/>
    <w:semiHidden/>
    <w:rsid w:val="008C440D"/>
    <w:rPr>
      <w:sz w:val="22"/>
      <w:szCs w:val="22"/>
      <w:lang w:val="zh-CN"/>
    </w:rPr>
  </w:style>
  <w:style w:type="paragraph" w:styleId="Header">
    <w:name w:val="header"/>
    <w:basedOn w:val="Normal"/>
    <w:link w:val="HeaderChar"/>
    <w:uiPriority w:val="99"/>
    <w:unhideWhenUsed/>
    <w:rsid w:val="00C83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A8F"/>
    <w:rPr>
      <w:sz w:val="22"/>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arkhani_76@yahoo.com" TargetMode="External"/><Relationship Id="rId13" Type="http://schemas.openxmlformats.org/officeDocument/2006/relationships/hyperlink" Target="https://news.detik.com/berita/d-5973554/jaksa-agung-ingin-korupsi-di-bawah-rp-50-juta-tak-dipidana-ini-alasann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usiness-law.binus.ac.id/2017/01/20/pengujian-pasal-284-285-dan-292-kuhp-di-mahkamah-konstitu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sori@ums.ac.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dimyati@ums.ac.id" TargetMode="External"/><Relationship Id="rId4" Type="http://schemas.openxmlformats.org/officeDocument/2006/relationships/settings" Target="settings.xml"/><Relationship Id="rId9" Type="http://schemas.openxmlformats.org/officeDocument/2006/relationships/hyperlink" Target="mailto:Elviandri10@gmail.co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news.detik.com/berita/d-5973554/jaksa-agung-ingin-korupsi-di-bawah-rp-50-juta-tak-dipidana-ini-alasannya" TargetMode="External"/><Relationship Id="rId1" Type="http://schemas.openxmlformats.org/officeDocument/2006/relationships/hyperlink" Target="https://business-law.binus.ac.id/2017/01/20/pengujian-pasal-284-285-dan-292-kuhp-di-mahkamah-konstitu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0A1CF-D3DF-4D3D-BEDE-9C5A808F7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5696</Words>
  <Characters>32644</Characters>
  <Application>Microsoft Office Word</Application>
  <DocSecurity>0</DocSecurity>
  <Lines>640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 GROUP</dc:creator>
  <cp:lastModifiedBy>ACE GROUP</cp:lastModifiedBy>
  <cp:revision>5</cp:revision>
  <dcterms:created xsi:type="dcterms:W3CDTF">2022-07-23T01:09:00Z</dcterms:created>
  <dcterms:modified xsi:type="dcterms:W3CDTF">2022-07-28T01:37:00Z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B575D20FEC11456DAF5F1C224E69DD23</vt:lpwstr>
  </property>
  <property fmtid="{D5CDD505-2E9C-101B-9397-08002B2CF9AE}" pid="3" name="KSOProductBuildVer">
    <vt:lpwstr>1033-11.2.0.11191</vt:lpwstr>
  </property>
</Properties>
</file>